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1F4A" w:rsidRDefault="00261F4A">
      <w:pPr>
        <w:spacing w:line="276" w:lineRule="auto"/>
        <w:rPr>
          <w:rFonts w:ascii="Times New Roman" w:eastAsia="Times New Roman" w:hAnsi="Times New Roman" w:cs="Times New Roman"/>
        </w:rPr>
      </w:pPr>
      <w:r>
        <w:rPr>
          <w:rFonts w:ascii="Times New Roman" w:eastAsia="Times New Roman" w:hAnsi="Times New Roman" w:cs="Times New Roman"/>
        </w:rPr>
        <w:t>Christina Benedict</w:t>
      </w:r>
      <w:r w:rsidR="00E40F09">
        <w:rPr>
          <w:rFonts w:ascii="Times New Roman" w:eastAsia="Times New Roman" w:hAnsi="Times New Roman" w:cs="Times New Roman"/>
        </w:rPr>
        <w:t xml:space="preserve"> </w:t>
      </w:r>
    </w:p>
    <w:p w:rsidR="00CB170B" w:rsidRDefault="00261F4A">
      <w:pPr>
        <w:spacing w:line="276" w:lineRule="auto"/>
        <w:rPr>
          <w:rFonts w:ascii="Times New Roman" w:eastAsia="Times New Roman" w:hAnsi="Times New Roman" w:cs="Times New Roman"/>
        </w:rPr>
      </w:pPr>
      <w:r>
        <w:rPr>
          <w:rFonts w:ascii="Times New Roman" w:eastAsia="Times New Roman" w:hAnsi="Times New Roman" w:cs="Times New Roman"/>
        </w:rPr>
        <w:t xml:space="preserve">Dr. Aull, </w:t>
      </w:r>
      <w:r w:rsidR="00E40F09">
        <w:rPr>
          <w:rFonts w:ascii="Times New Roman" w:eastAsia="Times New Roman" w:hAnsi="Times New Roman" w:cs="Times New Roman"/>
        </w:rPr>
        <w:t>ENG 306</w:t>
      </w:r>
      <w:bookmarkStart w:id="0" w:name="_GoBack"/>
      <w:bookmarkEnd w:id="0"/>
    </w:p>
    <w:p w:rsidR="00261F4A" w:rsidRDefault="00261F4A">
      <w:pPr>
        <w:spacing w:line="276" w:lineRule="auto"/>
      </w:pPr>
      <w:r>
        <w:rPr>
          <w:rFonts w:ascii="Times New Roman" w:eastAsia="Times New Roman" w:hAnsi="Times New Roman" w:cs="Times New Roman"/>
        </w:rPr>
        <w:t>27 April 2016</w:t>
      </w:r>
    </w:p>
    <w:p w:rsidR="00CB170B" w:rsidRDefault="00261F4A">
      <w:pPr>
        <w:spacing w:line="276" w:lineRule="auto"/>
        <w:jc w:val="center"/>
      </w:pPr>
      <w:r>
        <w:rPr>
          <w:rFonts w:ascii="Times New Roman" w:eastAsia="Times New Roman" w:hAnsi="Times New Roman" w:cs="Times New Roman"/>
        </w:rPr>
        <w:t xml:space="preserve">Contemporary </w:t>
      </w:r>
      <w:r w:rsidR="00E40F09">
        <w:rPr>
          <w:rFonts w:ascii="Times New Roman" w:eastAsia="Times New Roman" w:hAnsi="Times New Roman" w:cs="Times New Roman"/>
        </w:rPr>
        <w:t xml:space="preserve">Connotations of Middle Class Culture </w:t>
      </w:r>
    </w:p>
    <w:p w:rsidR="00CB170B" w:rsidRDefault="00E40F09" w:rsidP="00437D0C">
      <w:pPr>
        <w:spacing w:line="360" w:lineRule="auto"/>
      </w:pPr>
      <w:r>
        <w:rPr>
          <w:rFonts w:ascii="Times New Roman" w:eastAsia="Times New Roman" w:hAnsi="Times New Roman" w:cs="Times New Roman"/>
          <w:u w:val="single"/>
        </w:rPr>
        <w:t xml:space="preserve">Introduction: </w:t>
      </w:r>
    </w:p>
    <w:p w:rsidR="00DF3E6C" w:rsidRDefault="00E40F09" w:rsidP="00437D0C">
      <w:pPr>
        <w:spacing w:line="360" w:lineRule="auto"/>
        <w:ind w:firstLine="720"/>
        <w:rPr>
          <w:rFonts w:ascii="Times New Roman" w:hAnsi="Times New Roman" w:cs="Times New Roman"/>
        </w:rPr>
      </w:pPr>
      <w:r>
        <w:rPr>
          <w:rFonts w:ascii="Times New Roman" w:eastAsia="Times New Roman" w:hAnsi="Times New Roman" w:cs="Times New Roman"/>
        </w:rPr>
        <w:t xml:space="preserve">The emergence of the American essay in the early twentieth century is frequently attributed </w:t>
      </w:r>
      <w:r w:rsidR="006B2D66">
        <w:rPr>
          <w:rFonts w:ascii="Times New Roman" w:eastAsia="Times New Roman" w:hAnsi="Times New Roman" w:cs="Times New Roman"/>
        </w:rPr>
        <w:t>to</w:t>
      </w:r>
      <w:r>
        <w:rPr>
          <w:rFonts w:ascii="Times New Roman" w:eastAsia="Times New Roman" w:hAnsi="Times New Roman" w:cs="Times New Roman"/>
        </w:rPr>
        <w:t xml:space="preserve"> the development of middle class culture. French sociologist Pierre Bourdieu defined this culture as “middlebrow” and “common” in regards to their original societal standings. However, mass readership of the essay, along with its interpersonal rhetoric (ie; conversational tone, etc…), allowed various demographics to associate under a common identity and grow as the middle class. Henry Canby, author of “The Essay as Barometer,” supports </w:t>
      </w:r>
      <w:r w:rsidRPr="00DF3E6C">
        <w:rPr>
          <w:rFonts w:ascii="Times New Roman" w:eastAsia="Times New Roman" w:hAnsi="Times New Roman" w:cs="Times New Roman"/>
        </w:rPr>
        <w:t>the</w:t>
      </w:r>
      <w:r w:rsidR="00DF3E6C" w:rsidRPr="00DF3E6C">
        <w:rPr>
          <w:rFonts w:ascii="Times New Roman" w:eastAsia="Times New Roman" w:hAnsi="Times New Roman" w:cs="Times New Roman"/>
        </w:rPr>
        <w:t xml:space="preserve"> argument that</w:t>
      </w:r>
      <w:r w:rsidRPr="00DF3E6C">
        <w:rPr>
          <w:rFonts w:ascii="Times New Roman" w:eastAsia="Times New Roman" w:hAnsi="Times New Roman" w:cs="Times New Roman"/>
        </w:rPr>
        <w:t xml:space="preserve"> interpersonal discourse </w:t>
      </w:r>
      <w:r w:rsidR="00DF3E6C" w:rsidRPr="00DF3E6C">
        <w:rPr>
          <w:rFonts w:ascii="Times New Roman" w:eastAsia="Times New Roman" w:hAnsi="Times New Roman" w:cs="Times New Roman"/>
        </w:rPr>
        <w:t xml:space="preserve">helped shape </w:t>
      </w:r>
      <w:r w:rsidRPr="00DF3E6C">
        <w:rPr>
          <w:rFonts w:ascii="Times New Roman" w:eastAsia="Times New Roman" w:hAnsi="Times New Roman" w:cs="Times New Roman"/>
        </w:rPr>
        <w:t xml:space="preserve">the middle class’s </w:t>
      </w:r>
      <w:r w:rsidR="00E0248E" w:rsidRPr="00DF3E6C">
        <w:rPr>
          <w:rFonts w:ascii="Times New Roman" w:eastAsia="Times New Roman" w:hAnsi="Times New Roman" w:cs="Times New Roman"/>
        </w:rPr>
        <w:t>identity</w:t>
      </w:r>
      <w:r w:rsidR="00DF3E6C" w:rsidRPr="00DF3E6C">
        <w:rPr>
          <w:rFonts w:ascii="Times New Roman" w:eastAsia="Times New Roman" w:hAnsi="Times New Roman" w:cs="Times New Roman"/>
        </w:rPr>
        <w:t>, d</w:t>
      </w:r>
      <w:r w:rsidR="00DF3E6C" w:rsidRPr="00DF3E6C">
        <w:rPr>
          <w:rFonts w:ascii="Times New Roman" w:hAnsi="Times New Roman" w:cs="Times New Roman"/>
        </w:rPr>
        <w:t>escribing</w:t>
      </w:r>
      <w:r w:rsidR="006B2D66" w:rsidRPr="00DF3E6C">
        <w:rPr>
          <w:rFonts w:ascii="Times New Roman" w:hAnsi="Times New Roman" w:cs="Times New Roman"/>
        </w:rPr>
        <w:t xml:space="preserve"> the essay’s role in mass culture</w:t>
      </w:r>
      <w:r w:rsidR="00DF3E6C" w:rsidRPr="00DF3E6C">
        <w:rPr>
          <w:rFonts w:ascii="Times New Roman" w:hAnsi="Times New Roman" w:cs="Times New Roman"/>
        </w:rPr>
        <w:t xml:space="preserve"> as</w:t>
      </w:r>
      <w:r w:rsidR="00E0248E" w:rsidRPr="00DF3E6C">
        <w:rPr>
          <w:rFonts w:ascii="Times New Roman" w:hAnsi="Times New Roman" w:cs="Times New Roman"/>
        </w:rPr>
        <w:t xml:space="preserve"> “matured leisured thought blended with personality.</w:t>
      </w:r>
      <w:r w:rsidR="0016278F" w:rsidRPr="00DF3E6C">
        <w:rPr>
          <w:rFonts w:ascii="Times New Roman" w:hAnsi="Times New Roman" w:cs="Times New Roman"/>
        </w:rPr>
        <w:t>” Canby argues that the essay’s “personality” is commonly characterized</w:t>
      </w:r>
      <w:r w:rsidR="00DF3E6C" w:rsidRPr="00DF3E6C">
        <w:rPr>
          <w:rFonts w:ascii="Times New Roman" w:hAnsi="Times New Roman" w:cs="Times New Roman"/>
        </w:rPr>
        <w:t xml:space="preserve"> the ability of interpersonal rhetoric to serve as a basis of newfound relationships between individuals previously unrelated. </w:t>
      </w:r>
      <w:r w:rsidR="00E0248E" w:rsidRPr="00DF3E6C">
        <w:rPr>
          <w:rFonts w:ascii="Times New Roman" w:hAnsi="Times New Roman" w:cs="Times New Roman"/>
        </w:rPr>
        <w:t>Here we see</w:t>
      </w:r>
      <w:r w:rsidR="0016278F" w:rsidRPr="00DF3E6C">
        <w:rPr>
          <w:rFonts w:ascii="Times New Roman" w:hAnsi="Times New Roman" w:cs="Times New Roman"/>
        </w:rPr>
        <w:t xml:space="preserve"> interpersonal discourse in essay mass readership</w:t>
      </w:r>
      <w:r w:rsidR="00E0248E" w:rsidRPr="00DF3E6C">
        <w:rPr>
          <w:rFonts w:ascii="Times New Roman" w:hAnsi="Times New Roman" w:cs="Times New Roman"/>
        </w:rPr>
        <w:t xml:space="preserve"> </w:t>
      </w:r>
      <w:r w:rsidR="0016278F" w:rsidRPr="00DF3E6C">
        <w:rPr>
          <w:rFonts w:ascii="Times New Roman" w:hAnsi="Times New Roman" w:cs="Times New Roman"/>
        </w:rPr>
        <w:t xml:space="preserve">as </w:t>
      </w:r>
      <w:r w:rsidR="00E0248E" w:rsidRPr="00DF3E6C">
        <w:rPr>
          <w:rFonts w:ascii="Times New Roman" w:hAnsi="Times New Roman" w:cs="Times New Roman"/>
        </w:rPr>
        <w:t xml:space="preserve">a tool for unification and expansion among the middle class </w:t>
      </w:r>
      <w:r w:rsidR="0016278F" w:rsidRPr="00DF3E6C">
        <w:rPr>
          <w:rFonts w:ascii="Times New Roman" w:hAnsi="Times New Roman" w:cs="Times New Roman"/>
        </w:rPr>
        <w:t>as it</w:t>
      </w:r>
      <w:r w:rsidR="00E0248E" w:rsidRPr="00DF3E6C">
        <w:rPr>
          <w:rFonts w:ascii="Times New Roman" w:hAnsi="Times New Roman" w:cs="Times New Roman"/>
        </w:rPr>
        <w:t xml:space="preserve"> facilitates </w:t>
      </w:r>
      <w:r w:rsidR="0016278F" w:rsidRPr="00DF3E6C">
        <w:rPr>
          <w:rFonts w:ascii="Times New Roman" w:hAnsi="Times New Roman" w:cs="Times New Roman"/>
        </w:rPr>
        <w:t>solidarity among</w:t>
      </w:r>
      <w:r w:rsidR="00E0248E" w:rsidRPr="00DF3E6C">
        <w:rPr>
          <w:rFonts w:ascii="Times New Roman" w:hAnsi="Times New Roman" w:cs="Times New Roman"/>
        </w:rPr>
        <w:t xml:space="preserve"> members of the class.</w:t>
      </w:r>
    </w:p>
    <w:p w:rsidR="00CB170B" w:rsidRDefault="00E40F09" w:rsidP="00437D0C">
      <w:pPr>
        <w:spacing w:line="360" w:lineRule="auto"/>
        <w:ind w:firstLine="720"/>
      </w:pPr>
      <w:r>
        <w:rPr>
          <w:rFonts w:ascii="Times New Roman" w:eastAsia="Times New Roman" w:hAnsi="Times New Roman" w:cs="Times New Roman"/>
        </w:rPr>
        <w:t xml:space="preserve">Today, the middle class </w:t>
      </w:r>
      <w:r w:rsidR="00FF46E5">
        <w:rPr>
          <w:rFonts w:ascii="Times New Roman" w:eastAsia="Times New Roman" w:hAnsi="Times New Roman" w:cs="Times New Roman"/>
        </w:rPr>
        <w:t>has grown comprise a significant portion</w:t>
      </w:r>
      <w:r>
        <w:rPr>
          <w:rFonts w:ascii="Times New Roman" w:eastAsia="Times New Roman" w:hAnsi="Times New Roman" w:cs="Times New Roman"/>
        </w:rPr>
        <w:t xml:space="preserve"> of Americans and, for the most</w:t>
      </w:r>
      <w:r w:rsidR="00FF46E5">
        <w:rPr>
          <w:rFonts w:ascii="Times New Roman" w:eastAsia="Times New Roman" w:hAnsi="Times New Roman" w:cs="Times New Roman"/>
        </w:rPr>
        <w:t xml:space="preserve"> part, constitutes mass culture.</w:t>
      </w:r>
      <w:r w:rsidR="00552B75">
        <w:rPr>
          <w:rFonts w:ascii="Times New Roman" w:eastAsia="Times New Roman" w:hAnsi="Times New Roman" w:cs="Times New Roman"/>
        </w:rPr>
        <w:t xml:space="preserve"> </w:t>
      </w:r>
      <w:r w:rsidR="00552B75">
        <w:rPr>
          <w:rFonts w:ascii="Times New Roman" w:eastAsia="Times New Roman" w:hAnsi="Times New Roman" w:cs="Times New Roman"/>
        </w:rPr>
        <w:t>For the purposes of this report, I will define mass culture as popular culture middle class Americans consume through magazines, television, and other forms of media.</w:t>
      </w:r>
      <w:r>
        <w:rPr>
          <w:rFonts w:ascii="Times New Roman" w:eastAsia="Times New Roman" w:hAnsi="Times New Roman" w:cs="Times New Roman"/>
        </w:rPr>
        <w:t xml:space="preserve"> </w:t>
      </w:r>
      <w:r w:rsidR="00552B75">
        <w:rPr>
          <w:rFonts w:ascii="Times New Roman" w:eastAsia="Times New Roman" w:hAnsi="Times New Roman" w:cs="Times New Roman"/>
        </w:rPr>
        <w:t>In this paper, I will attempt to analyze whether or not</w:t>
      </w:r>
      <w:r>
        <w:rPr>
          <w:rFonts w:ascii="Times New Roman" w:eastAsia="Times New Roman" w:hAnsi="Times New Roman" w:cs="Times New Roman"/>
        </w:rPr>
        <w:t xml:space="preserve"> middle class culture </w:t>
      </w:r>
      <w:r w:rsidR="00552B75">
        <w:rPr>
          <w:rFonts w:ascii="Times New Roman" w:eastAsia="Times New Roman" w:hAnsi="Times New Roman" w:cs="Times New Roman"/>
        </w:rPr>
        <w:t xml:space="preserve">is </w:t>
      </w:r>
      <w:r>
        <w:rPr>
          <w:rFonts w:ascii="Times New Roman" w:eastAsia="Times New Roman" w:hAnsi="Times New Roman" w:cs="Times New Roman"/>
        </w:rPr>
        <w:t xml:space="preserve">still </w:t>
      </w:r>
      <w:r w:rsidR="00552B75">
        <w:rPr>
          <w:rFonts w:ascii="Times New Roman" w:eastAsia="Times New Roman" w:hAnsi="Times New Roman" w:cs="Times New Roman"/>
        </w:rPr>
        <w:t xml:space="preserve">viewed </w:t>
      </w:r>
      <w:r>
        <w:rPr>
          <w:rFonts w:ascii="Times New Roman" w:eastAsia="Times New Roman" w:hAnsi="Times New Roman" w:cs="Times New Roman"/>
        </w:rPr>
        <w:t xml:space="preserve">as </w:t>
      </w:r>
      <w:r w:rsidR="00552B75">
        <w:rPr>
          <w:rFonts w:ascii="Times New Roman" w:eastAsia="Times New Roman" w:hAnsi="Times New Roman" w:cs="Times New Roman"/>
        </w:rPr>
        <w:t>“common</w:t>
      </w:r>
      <w:r w:rsidR="00FF46E5">
        <w:rPr>
          <w:rFonts w:ascii="Times New Roman" w:eastAsia="Times New Roman" w:hAnsi="Times New Roman" w:cs="Times New Roman"/>
        </w:rPr>
        <w:t>,</w:t>
      </w:r>
      <w:r w:rsidR="00552B75">
        <w:rPr>
          <w:rFonts w:ascii="Times New Roman" w:eastAsia="Times New Roman" w:hAnsi="Times New Roman" w:cs="Times New Roman"/>
        </w:rPr>
        <w:t>”</w:t>
      </w:r>
      <w:r w:rsidR="00FF46E5">
        <w:rPr>
          <w:rFonts w:ascii="Times New Roman" w:eastAsia="Times New Roman" w:hAnsi="Times New Roman" w:cs="Times New Roman"/>
        </w:rPr>
        <w:t xml:space="preserve"> or unrefined, in</w:t>
      </w:r>
      <w:r>
        <w:rPr>
          <w:rFonts w:ascii="Times New Roman" w:eastAsia="Times New Roman" w:hAnsi="Times New Roman" w:cs="Times New Roman"/>
        </w:rPr>
        <w:t xml:space="preserve"> the same ways Bourdieu theorized; meaning that middlebrow culture did not compare to </w:t>
      </w:r>
      <w:r w:rsidR="00FF46E5">
        <w:rPr>
          <w:rFonts w:ascii="Times New Roman" w:eastAsia="Times New Roman" w:hAnsi="Times New Roman" w:cs="Times New Roman"/>
        </w:rPr>
        <w:t>sophisticated</w:t>
      </w:r>
      <w:r>
        <w:rPr>
          <w:rFonts w:ascii="Times New Roman" w:eastAsia="Times New Roman" w:hAnsi="Times New Roman" w:cs="Times New Roman"/>
        </w:rPr>
        <w:t xml:space="preserve"> art for</w:t>
      </w:r>
      <w:r w:rsidR="00552B75">
        <w:rPr>
          <w:rFonts w:ascii="Times New Roman" w:eastAsia="Times New Roman" w:hAnsi="Times New Roman" w:cs="Times New Roman"/>
        </w:rPr>
        <w:t>ms available to the upper class.</w:t>
      </w:r>
      <w:r>
        <w:rPr>
          <w:rFonts w:ascii="Times New Roman" w:eastAsia="Times New Roman" w:hAnsi="Times New Roman" w:cs="Times New Roman"/>
        </w:rPr>
        <w:t xml:space="preserve"> </w:t>
      </w:r>
      <w:r w:rsidR="00FF46E5">
        <w:rPr>
          <w:rFonts w:ascii="Times New Roman" w:eastAsia="Times New Roman" w:hAnsi="Times New Roman" w:cs="Times New Roman"/>
        </w:rPr>
        <w:t>I</w:t>
      </w:r>
      <w:r>
        <w:rPr>
          <w:rFonts w:ascii="Times New Roman" w:eastAsia="Times New Roman" w:hAnsi="Times New Roman" w:cs="Times New Roman"/>
        </w:rPr>
        <w:t xml:space="preserve"> am interested in t</w:t>
      </w:r>
      <w:r w:rsidR="00437D0C">
        <w:rPr>
          <w:rFonts w:ascii="Times New Roman" w:eastAsia="Times New Roman" w:hAnsi="Times New Roman" w:cs="Times New Roman"/>
        </w:rPr>
        <w:t xml:space="preserve">he ways the terms </w:t>
      </w:r>
      <w:r w:rsidR="00437D0C" w:rsidRPr="00437D0C">
        <w:rPr>
          <w:rFonts w:ascii="Times New Roman" w:eastAsia="Times New Roman" w:hAnsi="Times New Roman" w:cs="Times New Roman"/>
          <w:i/>
        </w:rPr>
        <w:t>middle class</w:t>
      </w:r>
      <w:r w:rsidR="00437D0C">
        <w:rPr>
          <w:rFonts w:ascii="Times New Roman" w:eastAsia="Times New Roman" w:hAnsi="Times New Roman" w:cs="Times New Roman"/>
        </w:rPr>
        <w:t xml:space="preserve"> and </w:t>
      </w:r>
      <w:r w:rsidRPr="00437D0C">
        <w:rPr>
          <w:rFonts w:ascii="Times New Roman" w:eastAsia="Times New Roman" w:hAnsi="Times New Roman" w:cs="Times New Roman"/>
          <w:i/>
        </w:rPr>
        <w:t>culture</w:t>
      </w:r>
      <w:r>
        <w:rPr>
          <w:rFonts w:ascii="Times New Roman" w:eastAsia="Times New Roman" w:hAnsi="Times New Roman" w:cs="Times New Roman"/>
        </w:rPr>
        <w:t xml:space="preserve"> are used and described in contemporary mass readership publications</w:t>
      </w:r>
      <w:r w:rsidR="00552B75">
        <w:rPr>
          <w:rFonts w:ascii="Times New Roman" w:eastAsia="Times New Roman" w:hAnsi="Times New Roman" w:cs="Times New Roman"/>
        </w:rPr>
        <w:t xml:space="preserve">, </w:t>
      </w:r>
      <w:r>
        <w:rPr>
          <w:rFonts w:ascii="Times New Roman" w:eastAsia="Times New Roman" w:hAnsi="Times New Roman" w:cs="Times New Roman"/>
        </w:rPr>
        <w:t>and how this data reflects growth</w:t>
      </w:r>
      <w:r w:rsidR="00552B75">
        <w:rPr>
          <w:rFonts w:ascii="Times New Roman" w:eastAsia="Times New Roman" w:hAnsi="Times New Roman" w:cs="Times New Roman"/>
        </w:rPr>
        <w:t xml:space="preserve"> and development</w:t>
      </w:r>
      <w:r>
        <w:rPr>
          <w:rFonts w:ascii="Times New Roman" w:eastAsia="Times New Roman" w:hAnsi="Times New Roman" w:cs="Times New Roman"/>
        </w:rPr>
        <w:t xml:space="preserve"> of the middle class identity. </w:t>
      </w:r>
      <w:r w:rsidR="00552B75">
        <w:rPr>
          <w:rFonts w:ascii="Times New Roman" w:eastAsia="Times New Roman" w:hAnsi="Times New Roman" w:cs="Times New Roman"/>
        </w:rPr>
        <w:t xml:space="preserve">My research and conclusions </w:t>
      </w:r>
      <w:r>
        <w:rPr>
          <w:rFonts w:ascii="Times New Roman" w:eastAsia="Times New Roman" w:hAnsi="Times New Roman" w:cs="Times New Roman"/>
        </w:rPr>
        <w:t xml:space="preserve">will </w:t>
      </w:r>
      <w:r w:rsidR="00552B75">
        <w:rPr>
          <w:rFonts w:ascii="Times New Roman" w:eastAsia="Times New Roman" w:hAnsi="Times New Roman" w:cs="Times New Roman"/>
        </w:rPr>
        <w:t xml:space="preserve">be drawn under the definition of </w:t>
      </w:r>
      <w:r>
        <w:rPr>
          <w:rFonts w:ascii="Times New Roman" w:eastAsia="Times New Roman" w:hAnsi="Times New Roman" w:cs="Times New Roman"/>
        </w:rPr>
        <w:t xml:space="preserve">contemporary mass readership publications as magazines written after 1990. </w:t>
      </w:r>
    </w:p>
    <w:p w:rsidR="00CB170B" w:rsidRDefault="00E40F09" w:rsidP="00437D0C">
      <w:pPr>
        <w:spacing w:line="360" w:lineRule="auto"/>
      </w:pPr>
      <w:r>
        <w:rPr>
          <w:rFonts w:ascii="Times New Roman" w:eastAsia="Times New Roman" w:hAnsi="Times New Roman" w:cs="Times New Roman"/>
          <w:u w:val="single"/>
        </w:rPr>
        <w:t>Research Review:</w:t>
      </w:r>
    </w:p>
    <w:p w:rsidR="00CB170B" w:rsidRDefault="00E40F09" w:rsidP="00437D0C">
      <w:pPr>
        <w:spacing w:after="0" w:line="360" w:lineRule="auto"/>
        <w:ind w:firstLine="360"/>
      </w:pPr>
      <w:r>
        <w:rPr>
          <w:rFonts w:ascii="BlissRegular" w:eastAsia="BlissRegular" w:hAnsi="BlissRegular" w:cs="BlissRegular"/>
        </w:rPr>
        <w:t xml:space="preserve">Corpus linguistics helps to document the frequency and context of words or terms over time, and is useful in reflecting culturally constructed associations of language. In her book </w:t>
      </w:r>
      <w:r>
        <w:rPr>
          <w:rFonts w:ascii="BlissRegular" w:eastAsia="BlissRegular" w:hAnsi="BlissRegular" w:cs="BlissRegular"/>
          <w:i/>
        </w:rPr>
        <w:t>Exploring Corpus Linguistics: Language in Action</w:t>
      </w:r>
      <w:r>
        <w:rPr>
          <w:rFonts w:ascii="BlissRegular" w:eastAsia="BlissRegular" w:hAnsi="BlissRegular" w:cs="BlissRegular"/>
        </w:rPr>
        <w:t xml:space="preserve">, </w:t>
      </w:r>
      <w:r>
        <w:rPr>
          <w:rFonts w:ascii="Times New Roman" w:eastAsia="Times New Roman" w:hAnsi="Times New Roman" w:cs="Times New Roman"/>
        </w:rPr>
        <w:t xml:space="preserve">Linguist Winnie Cheng elucidates the uses of corpus linguistics analysis in tracking the change of the English language. Cheng states that researching “pragmatics” of words allows language theories to be “grounded in actual language use” (4). </w:t>
      </w:r>
      <w:r w:rsidR="00810793">
        <w:rPr>
          <w:rFonts w:ascii="Times New Roman" w:eastAsia="Times New Roman" w:hAnsi="Times New Roman" w:cs="Times New Roman"/>
        </w:rPr>
        <w:t>That said</w:t>
      </w:r>
      <w:r>
        <w:rPr>
          <w:rFonts w:ascii="Times New Roman" w:eastAsia="Times New Roman" w:hAnsi="Times New Roman" w:cs="Times New Roman"/>
        </w:rPr>
        <w:t xml:space="preserve">, I will be using The Corpus of Contemporary American English to conduct my research, specifically, the popular U.S. </w:t>
      </w:r>
      <w:r>
        <w:rPr>
          <w:rFonts w:ascii="Times New Roman" w:eastAsia="Times New Roman" w:hAnsi="Times New Roman" w:cs="Times New Roman"/>
        </w:rPr>
        <w:lastRenderedPageBreak/>
        <w:t>magazine subcorpus, COCA Mag. The subcorpus will offer more precise context</w:t>
      </w:r>
      <w:r w:rsidR="00437D0C">
        <w:rPr>
          <w:rFonts w:ascii="Times New Roman" w:eastAsia="Times New Roman" w:hAnsi="Times New Roman" w:cs="Times New Roman"/>
        </w:rPr>
        <w:t xml:space="preserve"> and connotations of the terms </w:t>
      </w:r>
      <w:r w:rsidRPr="00437D0C">
        <w:rPr>
          <w:rFonts w:ascii="Times New Roman" w:eastAsia="Times New Roman" w:hAnsi="Times New Roman" w:cs="Times New Roman"/>
          <w:i/>
        </w:rPr>
        <w:t>middle class</w:t>
      </w:r>
      <w:r w:rsidR="00437D0C">
        <w:rPr>
          <w:rFonts w:ascii="Times New Roman" w:eastAsia="Times New Roman" w:hAnsi="Times New Roman" w:cs="Times New Roman"/>
        </w:rPr>
        <w:t xml:space="preserve"> and </w:t>
      </w:r>
      <w:r w:rsidR="00437D0C" w:rsidRPr="00437D0C">
        <w:rPr>
          <w:rFonts w:ascii="Times New Roman" w:eastAsia="Times New Roman" w:hAnsi="Times New Roman" w:cs="Times New Roman"/>
          <w:i/>
        </w:rPr>
        <w:t>culture</w:t>
      </w:r>
      <w:r>
        <w:rPr>
          <w:rFonts w:ascii="Times New Roman" w:eastAsia="Times New Roman" w:hAnsi="Times New Roman" w:cs="Times New Roman"/>
        </w:rPr>
        <w:t xml:space="preserve"> in essay mass readership. </w:t>
      </w:r>
    </w:p>
    <w:p w:rsidR="00CB170B" w:rsidRDefault="00E40F09" w:rsidP="00437D0C">
      <w:pPr>
        <w:spacing w:line="360" w:lineRule="auto"/>
        <w:ind w:firstLine="360"/>
      </w:pPr>
      <w:r>
        <w:rPr>
          <w:rFonts w:ascii="Times New Roman" w:eastAsia="Times New Roman" w:hAnsi="Times New Roman" w:cs="Times New Roman"/>
        </w:rPr>
        <w:t>Descriptors of the terms – collocates three words away – w</w:t>
      </w:r>
      <w:r w:rsidR="00552B75">
        <w:rPr>
          <w:rFonts w:ascii="Times New Roman" w:eastAsia="Times New Roman" w:hAnsi="Times New Roman" w:cs="Times New Roman"/>
        </w:rPr>
        <w:t>ill be useful in examining the</w:t>
      </w:r>
      <w:r>
        <w:rPr>
          <w:rFonts w:ascii="Times New Roman" w:eastAsia="Times New Roman" w:hAnsi="Times New Roman" w:cs="Times New Roman"/>
        </w:rPr>
        <w:t xml:space="preserve"> connotation and “status”</w:t>
      </w:r>
      <w:r w:rsidR="00552B75">
        <w:rPr>
          <w:rFonts w:ascii="Times New Roman" w:eastAsia="Times New Roman" w:hAnsi="Times New Roman" w:cs="Times New Roman"/>
        </w:rPr>
        <w:t xml:space="preserve"> of the middle class and mass culture</w:t>
      </w:r>
      <w:r>
        <w:rPr>
          <w:rFonts w:ascii="Times New Roman" w:eastAsia="Times New Roman" w:hAnsi="Times New Roman" w:cs="Times New Roman"/>
        </w:rPr>
        <w:t xml:space="preserve"> among current opinions. This data will help elucidate the role of essay readership in facilitating the growth of the middle class and unification under a common identity. Additionally, the query may uncover relationships between essay consumerism in magazines and its effect on shapin</w:t>
      </w:r>
      <w:r w:rsidR="00437D0C">
        <w:rPr>
          <w:rFonts w:ascii="Times New Roman" w:eastAsia="Times New Roman" w:hAnsi="Times New Roman" w:cs="Times New Roman"/>
        </w:rPr>
        <w:t xml:space="preserve">g contemporary connotations of </w:t>
      </w:r>
      <w:r w:rsidRPr="00437D0C">
        <w:rPr>
          <w:rFonts w:ascii="Times New Roman" w:eastAsia="Times New Roman" w:hAnsi="Times New Roman" w:cs="Times New Roman"/>
          <w:i/>
        </w:rPr>
        <w:t>middle class</w:t>
      </w:r>
      <w:r>
        <w:rPr>
          <w:rFonts w:ascii="Times New Roman" w:eastAsia="Times New Roman" w:hAnsi="Times New Roman" w:cs="Times New Roman"/>
        </w:rPr>
        <w:t xml:space="preserve"> and </w:t>
      </w:r>
      <w:r w:rsidR="00437D0C">
        <w:rPr>
          <w:rFonts w:ascii="Times New Roman" w:eastAsia="Times New Roman" w:hAnsi="Times New Roman" w:cs="Times New Roman"/>
          <w:i/>
        </w:rPr>
        <w:t>culture</w:t>
      </w:r>
    </w:p>
    <w:p w:rsidR="00CB170B" w:rsidRDefault="00E40F09" w:rsidP="00437D0C">
      <w:pPr>
        <w:spacing w:line="360" w:lineRule="auto"/>
      </w:pPr>
      <w:r>
        <w:rPr>
          <w:rFonts w:ascii="Times New Roman" w:eastAsia="Times New Roman" w:hAnsi="Times New Roman" w:cs="Times New Roman"/>
          <w:u w:val="single"/>
        </w:rPr>
        <w:t xml:space="preserve">Analysis and Findings: </w:t>
      </w:r>
    </w:p>
    <w:p w:rsidR="00CB170B" w:rsidRDefault="00E40F09" w:rsidP="00437D0C">
      <w:pPr>
        <w:spacing w:line="360" w:lineRule="auto"/>
        <w:ind w:firstLine="360"/>
      </w:pPr>
      <w:r>
        <w:rPr>
          <w:rFonts w:ascii="Times New Roman" w:eastAsia="Times New Roman" w:hAnsi="Times New Roman" w:cs="Times New Roman"/>
        </w:rPr>
        <w:t xml:space="preserve">The results of the query in COCA Mag for collocates of </w:t>
      </w:r>
      <w:r w:rsidR="00437D0C">
        <w:rPr>
          <w:rFonts w:ascii="Times New Roman" w:eastAsia="Times New Roman" w:hAnsi="Times New Roman" w:cs="Times New Roman"/>
          <w:i/>
        </w:rPr>
        <w:t>culture</w:t>
      </w:r>
      <w:r>
        <w:rPr>
          <w:rFonts w:ascii="Times New Roman" w:eastAsia="Times New Roman" w:hAnsi="Times New Roman" w:cs="Times New Roman"/>
        </w:rPr>
        <w:t xml:space="preserve"> showed that the top three most frequent collocates were </w:t>
      </w:r>
      <w:r w:rsidR="00437D0C">
        <w:rPr>
          <w:rFonts w:ascii="Times New Roman" w:eastAsia="Times New Roman" w:hAnsi="Times New Roman" w:cs="Times New Roman"/>
          <w:i/>
        </w:rPr>
        <w:t>our, American, and popular,</w:t>
      </w:r>
      <w:r>
        <w:rPr>
          <w:rFonts w:ascii="Times New Roman" w:eastAsia="Times New Roman" w:hAnsi="Times New Roman" w:cs="Times New Roman"/>
        </w:rPr>
        <w:t xml:space="preserve"> respectively.</w:t>
      </w:r>
      <w:r w:rsidR="003E6933">
        <w:rPr>
          <w:rFonts w:ascii="Times New Roman" w:eastAsia="Times New Roman" w:hAnsi="Times New Roman" w:cs="Times New Roman"/>
        </w:rPr>
        <w:t xml:space="preserve"> For now, my focus will be on the collocate </w:t>
      </w:r>
      <w:r w:rsidR="00437D0C">
        <w:rPr>
          <w:rFonts w:ascii="Times New Roman" w:eastAsia="Times New Roman" w:hAnsi="Times New Roman" w:cs="Times New Roman"/>
          <w:i/>
        </w:rPr>
        <w:t>our,</w:t>
      </w:r>
      <w:r w:rsidR="003E6933">
        <w:rPr>
          <w:rFonts w:ascii="Times New Roman" w:eastAsia="Times New Roman" w:hAnsi="Times New Roman" w:cs="Times New Roman"/>
        </w:rPr>
        <w:t xml:space="preserve"> and the two interesting trends it presented in describing culture. The first trend analyzes</w:t>
      </w:r>
      <w:r>
        <w:rPr>
          <w:rFonts w:ascii="Times New Roman" w:eastAsia="Times New Roman" w:hAnsi="Times New Roman" w:cs="Times New Roman"/>
        </w:rPr>
        <w:t xml:space="preserve"> </w:t>
      </w:r>
      <w:r w:rsidR="003E6933">
        <w:rPr>
          <w:rFonts w:ascii="Times New Roman" w:eastAsia="Times New Roman" w:hAnsi="Times New Roman" w:cs="Times New Roman"/>
        </w:rPr>
        <w:t xml:space="preserve">the use of </w:t>
      </w:r>
      <w:r w:rsidR="00437D0C">
        <w:rPr>
          <w:rFonts w:ascii="Times New Roman" w:eastAsia="Times New Roman" w:hAnsi="Times New Roman" w:cs="Times New Roman"/>
          <w:i/>
        </w:rPr>
        <w:t>our</w:t>
      </w:r>
      <w:r w:rsidR="003E6933">
        <w:rPr>
          <w:rFonts w:ascii="Times New Roman" w:eastAsia="Times New Roman" w:hAnsi="Times New Roman" w:cs="Times New Roman"/>
        </w:rPr>
        <w:t xml:space="preserve"> in the query examples. </w:t>
      </w:r>
      <w:r w:rsidR="003E6933" w:rsidRPr="00437D0C">
        <w:rPr>
          <w:rFonts w:ascii="Times New Roman" w:eastAsia="Times New Roman" w:hAnsi="Times New Roman" w:cs="Times New Roman"/>
          <w:i/>
        </w:rPr>
        <w:t>Our,</w:t>
      </w:r>
      <w:r w:rsidR="003E6933">
        <w:rPr>
          <w:rFonts w:ascii="Times New Roman" w:eastAsia="Times New Roman" w:hAnsi="Times New Roman" w:cs="Times New Roman"/>
        </w:rPr>
        <w:t xml:space="preserve"> </w:t>
      </w:r>
      <w:r>
        <w:rPr>
          <w:rFonts w:ascii="Times New Roman" w:eastAsia="Times New Roman" w:hAnsi="Times New Roman" w:cs="Times New Roman"/>
        </w:rPr>
        <w:t>a possessive pronoun used ident</w:t>
      </w:r>
      <w:r w:rsidR="003E6933">
        <w:rPr>
          <w:rFonts w:ascii="Times New Roman" w:eastAsia="Times New Roman" w:hAnsi="Times New Roman" w:cs="Times New Roman"/>
        </w:rPr>
        <w:t xml:space="preserve">ify or claim individuals’ commonalities, was </w:t>
      </w:r>
      <w:r>
        <w:rPr>
          <w:rFonts w:ascii="Times New Roman" w:eastAsia="Times New Roman" w:hAnsi="Times New Roman" w:cs="Times New Roman"/>
        </w:rPr>
        <w:t xml:space="preserve">used to </w:t>
      </w:r>
      <w:r w:rsidR="003E6933">
        <w:rPr>
          <w:rFonts w:ascii="Times New Roman" w:eastAsia="Times New Roman" w:hAnsi="Times New Roman" w:cs="Times New Roman"/>
        </w:rPr>
        <w:t>claim possession of</w:t>
      </w:r>
      <w:r>
        <w:rPr>
          <w:rFonts w:ascii="Times New Roman" w:eastAsia="Times New Roman" w:hAnsi="Times New Roman" w:cs="Times New Roman"/>
        </w:rPr>
        <w:t xml:space="preserve"> </w:t>
      </w:r>
      <w:r w:rsidR="00437D0C">
        <w:rPr>
          <w:rFonts w:ascii="Times New Roman" w:eastAsia="Times New Roman" w:hAnsi="Times New Roman" w:cs="Times New Roman"/>
          <w:i/>
        </w:rPr>
        <w:t>culture.</w:t>
      </w:r>
      <w:r>
        <w:rPr>
          <w:rFonts w:ascii="Times New Roman" w:eastAsia="Times New Roman" w:hAnsi="Times New Roman" w:cs="Times New Roman"/>
        </w:rPr>
        <w:t xml:space="preserve"> For example, an article in a 1995 Futurist Magazine states “</w:t>
      </w:r>
      <w:r>
        <w:rPr>
          <w:rFonts w:ascii="Times New Roman" w:eastAsia="Times New Roman" w:hAnsi="Times New Roman" w:cs="Times New Roman"/>
          <w:b/>
          <w:u w:val="single"/>
        </w:rPr>
        <w:t>Our</w:t>
      </w:r>
      <w:r>
        <w:rPr>
          <w:rFonts w:ascii="Times New Roman" w:eastAsia="Times New Roman" w:hAnsi="Times New Roman" w:cs="Times New Roman"/>
        </w:rPr>
        <w:t> role at this stage is to advance </w:t>
      </w:r>
      <w:r>
        <w:rPr>
          <w:rFonts w:ascii="Times New Roman" w:eastAsia="Times New Roman" w:hAnsi="Times New Roman" w:cs="Times New Roman"/>
          <w:b/>
          <w:u w:val="single"/>
        </w:rPr>
        <w:t>our</w:t>
      </w:r>
      <w:r>
        <w:rPr>
          <w:rFonts w:ascii="Times New Roman" w:eastAsia="Times New Roman" w:hAnsi="Times New Roman" w:cs="Times New Roman"/>
        </w:rPr>
        <w:t xml:space="preserve"> understanding, </w:t>
      </w:r>
      <w:r>
        <w:rPr>
          <w:rFonts w:ascii="Times New Roman" w:eastAsia="Times New Roman" w:hAnsi="Times New Roman" w:cs="Times New Roman"/>
          <w:b/>
          <w:u w:val="single"/>
        </w:rPr>
        <w:t>culture</w:t>
      </w:r>
      <w:r>
        <w:rPr>
          <w:rFonts w:ascii="Times New Roman" w:eastAsia="Times New Roman" w:hAnsi="Times New Roman" w:cs="Times New Roman"/>
        </w:rPr>
        <w:t>, and harmonious functioning to its maximum potential” [Tough, 1995]. Here we see an illustration of mass publications uniting their readers under a common culture</w:t>
      </w:r>
      <w:r w:rsidR="002C3546">
        <w:rPr>
          <w:rFonts w:ascii="Times New Roman" w:eastAsia="Times New Roman" w:hAnsi="Times New Roman" w:cs="Times New Roman"/>
        </w:rPr>
        <w:t>,</w:t>
      </w:r>
      <w:r>
        <w:rPr>
          <w:rFonts w:ascii="Times New Roman" w:eastAsia="Times New Roman" w:hAnsi="Times New Roman" w:cs="Times New Roman"/>
        </w:rPr>
        <w:t xml:space="preserve"> </w:t>
      </w:r>
      <w:r w:rsidR="002C3546">
        <w:rPr>
          <w:rFonts w:ascii="Times New Roman" w:eastAsia="Times New Roman" w:hAnsi="Times New Roman" w:cs="Times New Roman"/>
        </w:rPr>
        <w:t>which</w:t>
      </w:r>
      <w:r>
        <w:rPr>
          <w:rFonts w:ascii="Times New Roman" w:eastAsia="Times New Roman" w:hAnsi="Times New Roman" w:cs="Times New Roman"/>
        </w:rPr>
        <w:t xml:space="preserve"> they even go as far to describe as </w:t>
      </w:r>
      <w:r w:rsidR="00437D0C">
        <w:rPr>
          <w:rFonts w:ascii="Times New Roman" w:eastAsia="Times New Roman" w:hAnsi="Times New Roman" w:cs="Times New Roman"/>
        </w:rPr>
        <w:t>“harmonious</w:t>
      </w:r>
      <w:r>
        <w:rPr>
          <w:rFonts w:ascii="Times New Roman" w:eastAsia="Times New Roman" w:hAnsi="Times New Roman" w:cs="Times New Roman"/>
          <w:i/>
        </w:rPr>
        <w:t>.</w:t>
      </w:r>
      <w:r w:rsidR="00437D0C">
        <w:rPr>
          <w:rFonts w:ascii="Times New Roman" w:eastAsia="Times New Roman" w:hAnsi="Times New Roman" w:cs="Times New Roman"/>
        </w:rPr>
        <w:t>”</w:t>
      </w:r>
      <w:r>
        <w:rPr>
          <w:rFonts w:ascii="Times New Roman" w:eastAsia="Times New Roman" w:hAnsi="Times New Roman" w:cs="Times New Roman"/>
        </w:rPr>
        <w:t xml:space="preserve"> This </w:t>
      </w:r>
      <w:r w:rsidR="00552B75">
        <w:rPr>
          <w:rFonts w:ascii="Times New Roman" w:eastAsia="Times New Roman" w:hAnsi="Times New Roman" w:cs="Times New Roman"/>
        </w:rPr>
        <w:t xml:space="preserve">description </w:t>
      </w:r>
      <w:r>
        <w:rPr>
          <w:rFonts w:ascii="Times New Roman" w:eastAsia="Times New Roman" w:hAnsi="Times New Roman" w:cs="Times New Roman"/>
        </w:rPr>
        <w:t>suggests that culture belongs to those who have established similarities and interpersonal relationships in order to desc</w:t>
      </w:r>
      <w:r w:rsidR="00437D0C">
        <w:rPr>
          <w:rFonts w:ascii="Times New Roman" w:eastAsia="Times New Roman" w:hAnsi="Times New Roman" w:cs="Times New Roman"/>
        </w:rPr>
        <w:t xml:space="preserve">ribe the </w:t>
      </w:r>
      <w:r w:rsidR="005466DA">
        <w:rPr>
          <w:rFonts w:ascii="Times New Roman" w:eastAsia="Times New Roman" w:hAnsi="Times New Roman" w:cs="Times New Roman"/>
        </w:rPr>
        <w:t xml:space="preserve">culture they possess. </w:t>
      </w:r>
      <w:r w:rsidR="002C3546">
        <w:rPr>
          <w:rFonts w:ascii="Times New Roman" w:eastAsia="Times New Roman" w:hAnsi="Times New Roman" w:cs="Times New Roman"/>
        </w:rPr>
        <w:t xml:space="preserve">These relationships are often facilitated by mass readership of the essay, and its use of interpersonal rhetoric, serving as </w:t>
      </w:r>
      <w:r w:rsidR="005466DA">
        <w:rPr>
          <w:rFonts w:ascii="Times New Roman" w:eastAsia="Times New Roman" w:hAnsi="Times New Roman" w:cs="Times New Roman"/>
        </w:rPr>
        <w:t>a basis for</w:t>
      </w:r>
      <w:r w:rsidR="002C3546">
        <w:rPr>
          <w:rFonts w:ascii="Times New Roman" w:eastAsia="Times New Roman" w:hAnsi="Times New Roman" w:cs="Times New Roman"/>
        </w:rPr>
        <w:t xml:space="preserve"> establishing connections across a range of demographics.</w:t>
      </w:r>
    </w:p>
    <w:p w:rsidR="00CB170B" w:rsidRDefault="00FC39D8" w:rsidP="00437D0C">
      <w:pPr>
        <w:spacing w:line="360" w:lineRule="auto"/>
        <w:ind w:firstLine="360"/>
      </w:pPr>
      <w:r>
        <w:rPr>
          <w:rFonts w:ascii="Times New Roman" w:eastAsia="Times New Roman" w:hAnsi="Times New Roman" w:cs="Times New Roman"/>
        </w:rPr>
        <w:t>The second trend notes that the use of</w:t>
      </w:r>
      <w:r w:rsidR="00E40F09">
        <w:rPr>
          <w:rFonts w:ascii="Times New Roman" w:eastAsia="Times New Roman" w:hAnsi="Times New Roman" w:cs="Times New Roman"/>
        </w:rPr>
        <w:t xml:space="preserve"> </w:t>
      </w:r>
      <w:r w:rsidR="00437D0C">
        <w:rPr>
          <w:rFonts w:ascii="Times New Roman" w:eastAsia="Times New Roman" w:hAnsi="Times New Roman" w:cs="Times New Roman"/>
          <w:i/>
        </w:rPr>
        <w:t>our</w:t>
      </w:r>
      <w:r w:rsidR="00E40F09">
        <w:rPr>
          <w:rFonts w:ascii="Times New Roman" w:eastAsia="Times New Roman" w:hAnsi="Times New Roman" w:cs="Times New Roman"/>
        </w:rPr>
        <w:t xml:space="preserve"> tended to refer to mass populations, rather than a few individuals. A 2001 publication in Futurist Magazine offers the following example: “the Internet will be the international ‘collaboratory’ in which we will develop the great institutions of </w:t>
      </w:r>
      <w:r w:rsidR="00E40F09">
        <w:rPr>
          <w:rFonts w:ascii="Times New Roman" w:eastAsia="Times New Roman" w:hAnsi="Times New Roman" w:cs="Times New Roman"/>
          <w:b/>
          <w:u w:val="single"/>
        </w:rPr>
        <w:t>our</w:t>
      </w:r>
      <w:r w:rsidR="00E40F09">
        <w:rPr>
          <w:rFonts w:ascii="Times New Roman" w:eastAsia="Times New Roman" w:hAnsi="Times New Roman" w:cs="Times New Roman"/>
        </w:rPr>
        <w:t> emerging global </w:t>
      </w:r>
      <w:r w:rsidR="00E40F09">
        <w:rPr>
          <w:rFonts w:ascii="Times New Roman" w:eastAsia="Times New Roman" w:hAnsi="Times New Roman" w:cs="Times New Roman"/>
          <w:b/>
          <w:u w:val="single"/>
        </w:rPr>
        <w:t>culture</w:t>
      </w:r>
      <w:r w:rsidR="00E40F09">
        <w:rPr>
          <w:rFonts w:ascii="Times New Roman" w:eastAsia="Times New Roman" w:hAnsi="Times New Roman" w:cs="Times New Roman"/>
        </w:rPr>
        <w:t>, and the creative commons on which we will build those institutions will be </w:t>
      </w:r>
      <w:r w:rsidR="00E40F09">
        <w:rPr>
          <w:rFonts w:ascii="Times New Roman" w:eastAsia="Times New Roman" w:hAnsi="Times New Roman" w:cs="Times New Roman"/>
          <w:b/>
          <w:u w:val="single"/>
        </w:rPr>
        <w:t>our</w:t>
      </w:r>
      <w:r w:rsidR="00E40F09">
        <w:rPr>
          <w:rFonts w:ascii="Times New Roman" w:eastAsia="Times New Roman" w:hAnsi="Times New Roman" w:cs="Times New Roman"/>
        </w:rPr>
        <w:t xml:space="preserve"> future” [Wagner 2001]. Not only does the author attribute Internet readership (a mode of contemporary mass readership), but also describes culture as a collaborative effort having the ability to establish “creative commons” even on a global level. Other frequent collocates of culture, </w:t>
      </w:r>
      <w:r w:rsidR="00437D0C">
        <w:rPr>
          <w:rFonts w:ascii="Times New Roman" w:eastAsia="Times New Roman" w:hAnsi="Times New Roman" w:cs="Times New Roman"/>
          <w:i/>
        </w:rPr>
        <w:t xml:space="preserve">American </w:t>
      </w:r>
      <w:r w:rsidR="00437D0C">
        <w:rPr>
          <w:rFonts w:ascii="Times New Roman" w:eastAsia="Times New Roman" w:hAnsi="Times New Roman" w:cs="Times New Roman"/>
        </w:rPr>
        <w:t xml:space="preserve">and </w:t>
      </w:r>
      <w:r w:rsidR="00437D0C">
        <w:rPr>
          <w:rFonts w:ascii="Times New Roman" w:eastAsia="Times New Roman" w:hAnsi="Times New Roman" w:cs="Times New Roman"/>
          <w:i/>
        </w:rPr>
        <w:t>popular</w:t>
      </w:r>
      <w:r w:rsidR="00437D0C">
        <w:rPr>
          <w:rFonts w:ascii="Times New Roman" w:eastAsia="Times New Roman" w:hAnsi="Times New Roman" w:cs="Times New Roman"/>
        </w:rPr>
        <w:t>,</w:t>
      </w:r>
      <w:r w:rsidR="00E40F09">
        <w:rPr>
          <w:rFonts w:ascii="Times New Roman" w:eastAsia="Times New Roman" w:hAnsi="Times New Roman" w:cs="Times New Roman"/>
        </w:rPr>
        <w:t xml:space="preserve"> also refer to a large amount of people. These frequent descriptors of </w:t>
      </w:r>
      <w:r w:rsidR="00437D0C">
        <w:rPr>
          <w:rFonts w:ascii="Times New Roman" w:eastAsia="Times New Roman" w:hAnsi="Times New Roman" w:cs="Times New Roman"/>
          <w:i/>
        </w:rPr>
        <w:t>culture</w:t>
      </w:r>
      <w:r w:rsidR="00E40F09">
        <w:rPr>
          <w:rFonts w:ascii="Times New Roman" w:eastAsia="Times New Roman" w:hAnsi="Times New Roman" w:cs="Times New Roman"/>
        </w:rPr>
        <w:t xml:space="preserve"> seem to indicate a growing population of individuals who unify as one culture. </w:t>
      </w:r>
    </w:p>
    <w:p w:rsidR="00CB170B" w:rsidRDefault="00E40F09" w:rsidP="00437D0C">
      <w:pPr>
        <w:spacing w:line="360" w:lineRule="auto"/>
        <w:ind w:firstLine="360"/>
      </w:pPr>
      <w:r>
        <w:rPr>
          <w:rFonts w:ascii="Times New Roman" w:eastAsia="Times New Roman" w:hAnsi="Times New Roman" w:cs="Times New Roman"/>
        </w:rPr>
        <w:t xml:space="preserve">The results of the second query, collocates for </w:t>
      </w:r>
      <w:r w:rsidRPr="00437D0C">
        <w:rPr>
          <w:rFonts w:ascii="Times New Roman" w:eastAsia="Times New Roman" w:hAnsi="Times New Roman" w:cs="Times New Roman"/>
          <w:i/>
        </w:rPr>
        <w:t>middle class,</w:t>
      </w:r>
      <w:r>
        <w:rPr>
          <w:rFonts w:ascii="Times New Roman" w:eastAsia="Times New Roman" w:hAnsi="Times New Roman" w:cs="Times New Roman"/>
        </w:rPr>
        <w:t xml:space="preserve"> were diverse in rac</w:t>
      </w:r>
      <w:r w:rsidR="0017524D">
        <w:rPr>
          <w:rFonts w:ascii="Times New Roman" w:eastAsia="Times New Roman" w:hAnsi="Times New Roman" w:cs="Times New Roman"/>
        </w:rPr>
        <w:t>ial</w:t>
      </w:r>
      <w:r>
        <w:rPr>
          <w:rFonts w:ascii="Times New Roman" w:eastAsia="Times New Roman" w:hAnsi="Times New Roman" w:cs="Times New Roman"/>
        </w:rPr>
        <w:t xml:space="preserve"> and socioeconomic descriptions, the most frequent being </w:t>
      </w:r>
      <w:r w:rsidR="00437D0C">
        <w:rPr>
          <w:rFonts w:ascii="Times New Roman" w:eastAsia="Times New Roman" w:hAnsi="Times New Roman" w:cs="Times New Roman"/>
          <w:i/>
        </w:rPr>
        <w:t xml:space="preserve">black, white, upper, </w:t>
      </w:r>
      <w:r w:rsidR="00437D0C" w:rsidRPr="00437D0C">
        <w:rPr>
          <w:rFonts w:ascii="Times New Roman" w:eastAsia="Times New Roman" w:hAnsi="Times New Roman" w:cs="Times New Roman"/>
        </w:rPr>
        <w:t>and</w:t>
      </w:r>
      <w:r w:rsidR="00437D0C">
        <w:rPr>
          <w:rFonts w:ascii="Times New Roman" w:eastAsia="Times New Roman" w:hAnsi="Times New Roman" w:cs="Times New Roman"/>
          <w:i/>
        </w:rPr>
        <w:t xml:space="preserve"> lower.</w:t>
      </w:r>
      <w:r>
        <w:rPr>
          <w:rFonts w:ascii="Times New Roman" w:eastAsia="Times New Roman" w:hAnsi="Times New Roman" w:cs="Times New Roman"/>
        </w:rPr>
        <w:t xml:space="preserve"> However, despite the wide range of sub-groups individuals identify as within the middle class, </w:t>
      </w:r>
      <w:r w:rsidR="00437D0C">
        <w:rPr>
          <w:rFonts w:ascii="Times New Roman" w:eastAsia="Times New Roman" w:hAnsi="Times New Roman" w:cs="Times New Roman"/>
          <w:i/>
        </w:rPr>
        <w:t xml:space="preserve">American </w:t>
      </w:r>
      <w:r w:rsidR="00437D0C">
        <w:rPr>
          <w:rFonts w:ascii="Times New Roman" w:eastAsia="Times New Roman" w:hAnsi="Times New Roman" w:cs="Times New Roman"/>
        </w:rPr>
        <w:t>and</w:t>
      </w:r>
      <w:r w:rsidR="00437D0C">
        <w:rPr>
          <w:rFonts w:ascii="Times New Roman" w:eastAsia="Times New Roman" w:hAnsi="Times New Roman" w:cs="Times New Roman"/>
          <w:i/>
        </w:rPr>
        <w:t xml:space="preserve"> growing</w:t>
      </w:r>
      <w:r>
        <w:rPr>
          <w:rFonts w:ascii="Times New Roman" w:eastAsia="Times New Roman" w:hAnsi="Times New Roman" w:cs="Times New Roman"/>
        </w:rPr>
        <w:t xml:space="preserve"> were top collocates as </w:t>
      </w:r>
      <w:r>
        <w:rPr>
          <w:rFonts w:ascii="Times New Roman" w:eastAsia="Times New Roman" w:hAnsi="Times New Roman" w:cs="Times New Roman"/>
        </w:rPr>
        <w:lastRenderedPageBreak/>
        <w:t xml:space="preserve">well. The disparities between frequent collocates of </w:t>
      </w:r>
      <w:r w:rsidR="00437D0C">
        <w:rPr>
          <w:rFonts w:ascii="Times New Roman" w:eastAsia="Times New Roman" w:hAnsi="Times New Roman" w:cs="Times New Roman"/>
          <w:i/>
        </w:rPr>
        <w:t>middle class</w:t>
      </w:r>
      <w:r>
        <w:rPr>
          <w:rFonts w:ascii="Times New Roman" w:eastAsia="Times New Roman" w:hAnsi="Times New Roman" w:cs="Times New Roman"/>
        </w:rPr>
        <w:t xml:space="preserve"> also allude to the ability of the essay to relate groups of different backgrounds under a common identity. The National Review writes, “that is a fair description of the </w:t>
      </w:r>
      <w:r>
        <w:rPr>
          <w:rFonts w:ascii="Times New Roman" w:eastAsia="Times New Roman" w:hAnsi="Times New Roman" w:cs="Times New Roman"/>
          <w:b/>
          <w:u w:val="single"/>
        </w:rPr>
        <w:t>American</w:t>
      </w:r>
      <w:r>
        <w:rPr>
          <w:rFonts w:ascii="Times New Roman" w:eastAsia="Times New Roman" w:hAnsi="Times New Roman" w:cs="Times New Roman"/>
        </w:rPr>
        <w:t xml:space="preserve"> nation circa 1965 -- the country of the great </w:t>
      </w:r>
      <w:r>
        <w:rPr>
          <w:rFonts w:ascii="Times New Roman" w:eastAsia="Times New Roman" w:hAnsi="Times New Roman" w:cs="Times New Roman"/>
          <w:b/>
          <w:u w:val="single"/>
        </w:rPr>
        <w:t>American</w:t>
      </w:r>
      <w:r>
        <w:rPr>
          <w:rFonts w:ascii="Times New Roman" w:eastAsia="Times New Roman" w:hAnsi="Times New Roman" w:cs="Times New Roman"/>
        </w:rPr>
        <w:t> </w:t>
      </w:r>
      <w:r>
        <w:rPr>
          <w:rFonts w:ascii="Times New Roman" w:eastAsia="Times New Roman" w:hAnsi="Times New Roman" w:cs="Times New Roman"/>
          <w:b/>
          <w:u w:val="single"/>
        </w:rPr>
        <w:t>middle</w:t>
      </w:r>
      <w:r>
        <w:rPr>
          <w:rFonts w:ascii="Times New Roman" w:eastAsia="Times New Roman" w:hAnsi="Times New Roman" w:cs="Times New Roman"/>
        </w:rPr>
        <w:t> </w:t>
      </w:r>
      <w:r>
        <w:rPr>
          <w:rFonts w:ascii="Times New Roman" w:eastAsia="Times New Roman" w:hAnsi="Times New Roman" w:cs="Times New Roman"/>
          <w:b/>
          <w:u w:val="single"/>
        </w:rPr>
        <w:t>class</w:t>
      </w:r>
      <w:r>
        <w:rPr>
          <w:rFonts w:ascii="Times New Roman" w:eastAsia="Times New Roman" w:hAnsi="Times New Roman" w:cs="Times New Roman"/>
        </w:rPr>
        <w:t> that was forged from the unmeltable ethnics which began melting seriously after the Second</w:t>
      </w:r>
      <w:r w:rsidR="0017524D">
        <w:rPr>
          <w:rFonts w:ascii="Times New Roman" w:eastAsia="Times New Roman" w:hAnsi="Times New Roman" w:cs="Times New Roman"/>
        </w:rPr>
        <w:t xml:space="preserve"> World War” [O’Sullivan; 1997]. This example further emphasizes</w:t>
      </w:r>
      <w:r>
        <w:rPr>
          <w:rFonts w:ascii="Times New Roman" w:eastAsia="Times New Roman" w:hAnsi="Times New Roman" w:cs="Times New Roman"/>
        </w:rPr>
        <w:t xml:space="preserve"> the diversity of individuals</w:t>
      </w:r>
      <w:r w:rsidR="00925092">
        <w:rPr>
          <w:rFonts w:ascii="Times New Roman" w:eastAsia="Times New Roman" w:hAnsi="Times New Roman" w:cs="Times New Roman"/>
        </w:rPr>
        <w:t xml:space="preserve"> who</w:t>
      </w:r>
      <w:r>
        <w:rPr>
          <w:rFonts w:ascii="Times New Roman" w:eastAsia="Times New Roman" w:hAnsi="Times New Roman" w:cs="Times New Roman"/>
        </w:rPr>
        <w:t xml:space="preserve"> unite as the </w:t>
      </w:r>
      <w:r w:rsidR="0017524D">
        <w:rPr>
          <w:rFonts w:ascii="Times New Roman" w:eastAsia="Times New Roman" w:hAnsi="Times New Roman" w:cs="Times New Roman"/>
        </w:rPr>
        <w:t>middle class</w:t>
      </w:r>
      <w:r w:rsidR="00925092">
        <w:rPr>
          <w:rFonts w:ascii="Times New Roman" w:eastAsia="Times New Roman" w:hAnsi="Times New Roman" w:cs="Times New Roman"/>
        </w:rPr>
        <w:t xml:space="preserve"> – a single identity whose composition, the author describes, is made of “melted”</w:t>
      </w:r>
      <w:r w:rsidR="006B2D66">
        <w:rPr>
          <w:rFonts w:ascii="Times New Roman" w:eastAsia="Times New Roman" w:hAnsi="Times New Roman" w:cs="Times New Roman"/>
        </w:rPr>
        <w:t xml:space="preserve"> ethnicities and backgrounds that were previously “unmeltable.” </w:t>
      </w:r>
    </w:p>
    <w:p w:rsidR="00CB170B" w:rsidRDefault="00E40F09" w:rsidP="00437D0C">
      <w:pPr>
        <w:spacing w:line="360" w:lineRule="auto"/>
      </w:pPr>
      <w:r>
        <w:rPr>
          <w:rFonts w:ascii="Times New Roman" w:eastAsia="Times New Roman" w:hAnsi="Times New Roman" w:cs="Times New Roman"/>
          <w:u w:val="single"/>
        </w:rPr>
        <w:t xml:space="preserve">Implications: </w:t>
      </w:r>
    </w:p>
    <w:p w:rsidR="00CB170B" w:rsidRDefault="00E40F09" w:rsidP="00437D0C">
      <w:pPr>
        <w:spacing w:line="360" w:lineRule="auto"/>
        <w:ind w:firstLine="360"/>
      </w:pPr>
      <w:r>
        <w:rPr>
          <w:rFonts w:ascii="Times New Roman" w:eastAsia="Times New Roman" w:hAnsi="Times New Roman" w:cs="Times New Roman"/>
        </w:rPr>
        <w:t xml:space="preserve">In contrast </w:t>
      </w:r>
      <w:r w:rsidR="005466DA">
        <w:rPr>
          <w:rFonts w:ascii="Times New Roman" w:eastAsia="Times New Roman" w:hAnsi="Times New Roman" w:cs="Times New Roman"/>
        </w:rPr>
        <w:t xml:space="preserve">to </w:t>
      </w:r>
      <w:r>
        <w:rPr>
          <w:rFonts w:ascii="Times New Roman" w:eastAsia="Times New Roman" w:hAnsi="Times New Roman" w:cs="Times New Roman"/>
        </w:rPr>
        <w:t xml:space="preserve">Bourdieu’s analysis in the 1920s, middle class culture </w:t>
      </w:r>
      <w:r w:rsidR="000B04E5">
        <w:rPr>
          <w:rFonts w:ascii="Times New Roman" w:eastAsia="Times New Roman" w:hAnsi="Times New Roman" w:cs="Times New Roman"/>
        </w:rPr>
        <w:t>seems to be viewed as offering</w:t>
      </w:r>
      <w:r>
        <w:rPr>
          <w:rFonts w:ascii="Times New Roman" w:eastAsia="Times New Roman" w:hAnsi="Times New Roman" w:cs="Times New Roman"/>
        </w:rPr>
        <w:t xml:space="preserve"> much more than “common” cultural forms</w:t>
      </w:r>
      <w:r w:rsidR="000B04E5">
        <w:rPr>
          <w:rFonts w:ascii="Times New Roman" w:eastAsia="Times New Roman" w:hAnsi="Times New Roman" w:cs="Times New Roman"/>
        </w:rPr>
        <w:t xml:space="preserve">. While </w:t>
      </w:r>
      <w:r w:rsidR="005466DA">
        <w:rPr>
          <w:rFonts w:ascii="Times New Roman" w:eastAsia="Times New Roman" w:hAnsi="Times New Roman" w:cs="Times New Roman"/>
        </w:rPr>
        <w:t xml:space="preserve">middle class culture may still be described as less sophisticated than high class culture, the amount of individuals identifying with the middle class and consuming its culture alludes to the idea that it is no longer seen as lowly. </w:t>
      </w:r>
      <w:r w:rsidR="000B04E5">
        <w:rPr>
          <w:rFonts w:ascii="Times New Roman" w:eastAsia="Times New Roman" w:hAnsi="Times New Roman" w:cs="Times New Roman"/>
        </w:rPr>
        <w:t>T</w:t>
      </w:r>
      <w:r>
        <w:rPr>
          <w:rFonts w:ascii="Times New Roman" w:eastAsia="Times New Roman" w:hAnsi="Times New Roman" w:cs="Times New Roman"/>
        </w:rPr>
        <w:t xml:space="preserve">he collocate, </w:t>
      </w:r>
      <w:r w:rsidR="00437D0C">
        <w:rPr>
          <w:rFonts w:ascii="Times New Roman" w:eastAsia="Times New Roman" w:hAnsi="Times New Roman" w:cs="Times New Roman"/>
          <w:i/>
        </w:rPr>
        <w:t>popular</w:t>
      </w:r>
      <w:r w:rsidR="00261F4A">
        <w:rPr>
          <w:rFonts w:ascii="Times New Roman" w:eastAsia="Times New Roman" w:hAnsi="Times New Roman" w:cs="Times New Roman"/>
        </w:rPr>
        <w:t xml:space="preserve"> describing </w:t>
      </w:r>
      <w:r w:rsidRPr="00261F4A">
        <w:rPr>
          <w:rFonts w:ascii="Times New Roman" w:eastAsia="Times New Roman" w:hAnsi="Times New Roman" w:cs="Times New Roman"/>
          <w:i/>
        </w:rPr>
        <w:t>culture</w:t>
      </w:r>
      <w:r>
        <w:rPr>
          <w:rFonts w:ascii="Times New Roman" w:eastAsia="Times New Roman" w:hAnsi="Times New Roman" w:cs="Times New Roman"/>
        </w:rPr>
        <w:t xml:space="preserve"> emphasizes the shift in connotation of mass culture from being “common” or simple, to “popular,” or exciting. Likewise, the example offered above by the National Review refers to the A</w:t>
      </w:r>
      <w:r w:rsidR="006B2D66">
        <w:rPr>
          <w:rFonts w:ascii="Times New Roman" w:eastAsia="Times New Roman" w:hAnsi="Times New Roman" w:cs="Times New Roman"/>
        </w:rPr>
        <w:t xml:space="preserve">merican middle class as “great” [O’Sullivan: 1997], </w:t>
      </w:r>
      <w:r>
        <w:rPr>
          <w:rFonts w:ascii="Times New Roman" w:eastAsia="Times New Roman" w:hAnsi="Times New Roman" w:cs="Times New Roman"/>
        </w:rPr>
        <w:t xml:space="preserve">highlighting the shift in social status of the term </w:t>
      </w:r>
      <w:r w:rsidR="00261F4A">
        <w:rPr>
          <w:rFonts w:ascii="Times New Roman" w:eastAsia="Times New Roman" w:hAnsi="Times New Roman" w:cs="Times New Roman"/>
          <w:i/>
        </w:rPr>
        <w:t>middle class</w:t>
      </w:r>
      <w:r>
        <w:rPr>
          <w:rFonts w:ascii="Times New Roman" w:eastAsia="Times New Roman" w:hAnsi="Times New Roman" w:cs="Times New Roman"/>
        </w:rPr>
        <w:t xml:space="preserve"> from “common.” </w:t>
      </w:r>
    </w:p>
    <w:p w:rsidR="00CB170B" w:rsidRDefault="00E40F09" w:rsidP="00437D0C">
      <w:pPr>
        <w:spacing w:line="360" w:lineRule="auto"/>
        <w:ind w:firstLine="360"/>
      </w:pPr>
      <w:r>
        <w:rPr>
          <w:rFonts w:ascii="Times New Roman" w:eastAsia="Times New Roman" w:hAnsi="Times New Roman" w:cs="Times New Roman"/>
        </w:rPr>
        <w:t xml:space="preserve">Furthermore, the frequent use of </w:t>
      </w:r>
      <w:r w:rsidR="00261F4A">
        <w:rPr>
          <w:rFonts w:ascii="Times New Roman" w:eastAsia="Times New Roman" w:hAnsi="Times New Roman" w:cs="Times New Roman"/>
          <w:i/>
        </w:rPr>
        <w:t>American</w:t>
      </w:r>
      <w:r>
        <w:rPr>
          <w:rFonts w:ascii="Times New Roman" w:eastAsia="Times New Roman" w:hAnsi="Times New Roman" w:cs="Times New Roman"/>
        </w:rPr>
        <w:t xml:space="preserve"> in describing </w:t>
      </w:r>
      <w:r w:rsidR="00261F4A">
        <w:rPr>
          <w:rFonts w:ascii="Times New Roman" w:eastAsia="Times New Roman" w:hAnsi="Times New Roman" w:cs="Times New Roman"/>
          <w:i/>
        </w:rPr>
        <w:t>middle class</w:t>
      </w:r>
      <w:r>
        <w:rPr>
          <w:rFonts w:ascii="Times New Roman" w:eastAsia="Times New Roman" w:hAnsi="Times New Roman" w:cs="Times New Roman"/>
        </w:rPr>
        <w:t xml:space="preserve"> hints at an even more unified population. Not only does the term “American middle class” identify its members as belonging to each other, but also America as a whole. </w:t>
      </w:r>
      <w:r w:rsidR="00810793">
        <w:rPr>
          <w:rFonts w:ascii="Times New Roman" w:eastAsia="Times New Roman" w:hAnsi="Times New Roman" w:cs="Times New Roman"/>
        </w:rPr>
        <w:t>This</w:t>
      </w:r>
      <w:r>
        <w:rPr>
          <w:rFonts w:ascii="Times New Roman" w:eastAsia="Times New Roman" w:hAnsi="Times New Roman" w:cs="Times New Roman"/>
        </w:rPr>
        <w:t xml:space="preserve"> description seems to suggest</w:t>
      </w:r>
      <w:r w:rsidR="00810793">
        <w:rPr>
          <w:rFonts w:ascii="Times New Roman" w:eastAsia="Times New Roman" w:hAnsi="Times New Roman" w:cs="Times New Roman"/>
        </w:rPr>
        <w:t xml:space="preserve"> that contemporary publications</w:t>
      </w:r>
      <w:r w:rsidR="008B621A">
        <w:rPr>
          <w:rFonts w:ascii="Times New Roman" w:eastAsia="Times New Roman" w:hAnsi="Times New Roman" w:cs="Times New Roman"/>
        </w:rPr>
        <w:t xml:space="preserve"> hold a positive</w:t>
      </w:r>
      <w:r w:rsidR="00810793">
        <w:rPr>
          <w:rFonts w:ascii="Times New Roman" w:eastAsia="Times New Roman" w:hAnsi="Times New Roman" w:cs="Times New Roman"/>
        </w:rPr>
        <w:t xml:space="preserve"> view </w:t>
      </w:r>
      <w:r w:rsidR="008B621A">
        <w:rPr>
          <w:rFonts w:ascii="Times New Roman" w:eastAsia="Times New Roman" w:hAnsi="Times New Roman" w:cs="Times New Roman"/>
        </w:rPr>
        <w:t xml:space="preserve">on </w:t>
      </w:r>
      <w:r w:rsidR="00810793">
        <w:rPr>
          <w:rFonts w:ascii="Times New Roman" w:eastAsia="Times New Roman" w:hAnsi="Times New Roman" w:cs="Times New Roman"/>
        </w:rPr>
        <w:t>the</w:t>
      </w:r>
      <w:r>
        <w:rPr>
          <w:rFonts w:ascii="Times New Roman" w:eastAsia="Times New Roman" w:hAnsi="Times New Roman" w:cs="Times New Roman"/>
        </w:rPr>
        <w:t xml:space="preserve"> middle class and its culture</w:t>
      </w:r>
      <w:r w:rsidR="008B621A">
        <w:rPr>
          <w:rFonts w:ascii="Times New Roman" w:eastAsia="Times New Roman" w:hAnsi="Times New Roman" w:cs="Times New Roman"/>
        </w:rPr>
        <w:t xml:space="preserve"> due to their inclusiveness at a national level</w:t>
      </w:r>
      <w:r>
        <w:rPr>
          <w:rFonts w:ascii="Times New Roman" w:eastAsia="Times New Roman" w:hAnsi="Times New Roman" w:cs="Times New Roman"/>
        </w:rPr>
        <w:t xml:space="preserve">. </w:t>
      </w:r>
      <w:r w:rsidR="008B621A">
        <w:rPr>
          <w:rFonts w:ascii="Times New Roman" w:eastAsia="Times New Roman" w:hAnsi="Times New Roman" w:cs="Times New Roman"/>
        </w:rPr>
        <w:t>I</w:t>
      </w:r>
      <w:r>
        <w:rPr>
          <w:rFonts w:ascii="Times New Roman" w:eastAsia="Times New Roman" w:hAnsi="Times New Roman" w:cs="Times New Roman"/>
        </w:rPr>
        <w:t>n other words,</w:t>
      </w:r>
      <w:r w:rsidR="008B621A">
        <w:rPr>
          <w:rFonts w:ascii="Times New Roman" w:eastAsia="Times New Roman" w:hAnsi="Times New Roman" w:cs="Times New Roman"/>
        </w:rPr>
        <w:t xml:space="preserve"> the trends observed in my analysis</w:t>
      </w:r>
      <w:r>
        <w:rPr>
          <w:rFonts w:ascii="Times New Roman" w:eastAsia="Times New Roman" w:hAnsi="Times New Roman" w:cs="Times New Roman"/>
        </w:rPr>
        <w:t xml:space="preserve"> seem to suggest that middle class culture offers</w:t>
      </w:r>
      <w:r w:rsidR="008B621A">
        <w:rPr>
          <w:rFonts w:ascii="Times New Roman" w:eastAsia="Times New Roman" w:hAnsi="Times New Roman" w:cs="Times New Roman"/>
        </w:rPr>
        <w:t xml:space="preserve"> a sense of</w:t>
      </w:r>
      <w:r>
        <w:rPr>
          <w:rFonts w:ascii="Times New Roman" w:eastAsia="Times New Roman" w:hAnsi="Times New Roman" w:cs="Times New Roman"/>
        </w:rPr>
        <w:t xml:space="preserve"> belonging to diverse demographics historically</w:t>
      </w:r>
      <w:r w:rsidR="008B621A">
        <w:rPr>
          <w:rFonts w:ascii="Times New Roman" w:eastAsia="Times New Roman" w:hAnsi="Times New Roman" w:cs="Times New Roman"/>
        </w:rPr>
        <w:t xml:space="preserve"> segregated and</w:t>
      </w:r>
      <w:r>
        <w:rPr>
          <w:rFonts w:ascii="Times New Roman" w:eastAsia="Times New Roman" w:hAnsi="Times New Roman" w:cs="Times New Roman"/>
        </w:rPr>
        <w:t xml:space="preserve"> seen as outsiders of one another. However, with the increasing popularity of online databases for essay readership, </w:t>
      </w:r>
      <w:r w:rsidR="008B621A">
        <w:rPr>
          <w:rFonts w:ascii="Times New Roman" w:eastAsia="Times New Roman" w:hAnsi="Times New Roman" w:cs="Times New Roman"/>
        </w:rPr>
        <w:t xml:space="preserve">it is important to note that my conclusions are based only on </w:t>
      </w:r>
      <w:r w:rsidR="00630B0F">
        <w:rPr>
          <w:rFonts w:ascii="Times New Roman" w:eastAsia="Times New Roman" w:hAnsi="Times New Roman" w:cs="Times New Roman"/>
        </w:rPr>
        <w:t>data from magazine sources. A</w:t>
      </w:r>
      <w:r>
        <w:rPr>
          <w:rFonts w:ascii="Times New Roman" w:eastAsia="Times New Roman" w:hAnsi="Times New Roman" w:cs="Times New Roman"/>
        </w:rPr>
        <w:t xml:space="preserve"> study comparing collocates between magazine and Internet sources may provide insight on the ways</w:t>
      </w:r>
      <w:r w:rsidR="00630B0F">
        <w:rPr>
          <w:rFonts w:ascii="Times New Roman" w:eastAsia="Times New Roman" w:hAnsi="Times New Roman" w:cs="Times New Roman"/>
        </w:rPr>
        <w:t xml:space="preserve"> contemporary </w:t>
      </w:r>
      <w:r>
        <w:rPr>
          <w:rFonts w:ascii="Times New Roman" w:eastAsia="Times New Roman" w:hAnsi="Times New Roman" w:cs="Times New Roman"/>
        </w:rPr>
        <w:t>connotations and descriptors of the terms vary between essay modality.</w:t>
      </w:r>
    </w:p>
    <w:p w:rsidR="00CB170B" w:rsidRDefault="00CB170B">
      <w:pPr>
        <w:spacing w:line="240" w:lineRule="auto"/>
        <w:ind w:firstLine="360"/>
      </w:pPr>
    </w:p>
    <w:p w:rsidR="00437D0C" w:rsidRDefault="00437D0C">
      <w:pPr>
        <w:spacing w:line="240" w:lineRule="auto"/>
        <w:ind w:firstLine="360"/>
      </w:pPr>
    </w:p>
    <w:p w:rsidR="00437D0C" w:rsidRDefault="00437D0C">
      <w:pPr>
        <w:spacing w:line="240" w:lineRule="auto"/>
        <w:ind w:firstLine="360"/>
      </w:pPr>
    </w:p>
    <w:p w:rsidR="00437D0C" w:rsidRDefault="00437D0C">
      <w:pPr>
        <w:spacing w:line="240" w:lineRule="auto"/>
        <w:ind w:firstLine="360"/>
      </w:pPr>
    </w:p>
    <w:p w:rsidR="00437D0C" w:rsidRDefault="00437D0C">
      <w:pPr>
        <w:spacing w:line="240" w:lineRule="auto"/>
        <w:ind w:firstLine="360"/>
      </w:pPr>
    </w:p>
    <w:p w:rsidR="00437D0C" w:rsidRDefault="00437D0C">
      <w:pPr>
        <w:spacing w:line="240" w:lineRule="auto"/>
        <w:ind w:firstLine="360"/>
      </w:pPr>
    </w:p>
    <w:p w:rsidR="00437D0C" w:rsidRDefault="00437D0C">
      <w:pPr>
        <w:spacing w:line="240" w:lineRule="auto"/>
        <w:ind w:firstLine="360"/>
      </w:pPr>
    </w:p>
    <w:p w:rsidR="00437D0C" w:rsidRDefault="00437D0C" w:rsidP="00437D0C">
      <w:pPr>
        <w:spacing w:after="0" w:line="240" w:lineRule="auto"/>
        <w:jc w:val="center"/>
        <w:rPr>
          <w:rFonts w:ascii="Times New Roman" w:eastAsia="Times New Roman" w:hAnsi="Times New Roman" w:cs="Times New Roman"/>
          <w:sz w:val="24"/>
          <w:szCs w:val="24"/>
        </w:rPr>
      </w:pPr>
      <w:bookmarkStart w:id="1" w:name="h.gjdgxs" w:colFirst="0" w:colLast="0"/>
      <w:bookmarkEnd w:id="1"/>
      <w:r>
        <w:rPr>
          <w:rFonts w:ascii="Times New Roman" w:eastAsia="Times New Roman" w:hAnsi="Times New Roman" w:cs="Times New Roman"/>
          <w:sz w:val="24"/>
          <w:szCs w:val="24"/>
        </w:rPr>
        <w:t>Literature Cited</w:t>
      </w:r>
    </w:p>
    <w:p w:rsidR="00437D0C" w:rsidRDefault="00437D0C" w:rsidP="000B04E5">
      <w:pPr>
        <w:spacing w:after="0" w:line="240" w:lineRule="auto"/>
        <w:rPr>
          <w:rFonts w:ascii="Times New Roman" w:eastAsia="Times New Roman" w:hAnsi="Times New Roman" w:cs="Times New Roman"/>
          <w:sz w:val="24"/>
          <w:szCs w:val="24"/>
        </w:rPr>
      </w:pPr>
    </w:p>
    <w:p w:rsidR="000B04E5" w:rsidRDefault="000B04E5" w:rsidP="00437D0C">
      <w:pPr>
        <w:spacing w:after="0" w:line="240" w:lineRule="auto"/>
        <w:rPr>
          <w:rFonts w:ascii="Times New Roman" w:eastAsia="Times New Roman" w:hAnsi="Times New Roman" w:cs="Times New Roman"/>
        </w:rPr>
      </w:pPr>
      <w:r w:rsidRPr="00437D0C">
        <w:rPr>
          <w:rFonts w:ascii="Times New Roman" w:eastAsia="Times New Roman" w:hAnsi="Times New Roman" w:cs="Times New Roman"/>
        </w:rPr>
        <w:t xml:space="preserve">Bourdieu, Pierre. </w:t>
      </w:r>
      <w:r w:rsidRPr="00437D0C">
        <w:rPr>
          <w:rFonts w:ascii="Times New Roman" w:eastAsia="Times New Roman" w:hAnsi="Times New Roman" w:cs="Times New Roman"/>
          <w:i/>
        </w:rPr>
        <w:t>Distinction: A Social Critique of the Judgment of Taste</w:t>
      </w:r>
      <w:r w:rsidRPr="00437D0C">
        <w:rPr>
          <w:rFonts w:ascii="Times New Roman" w:eastAsia="Times New Roman" w:hAnsi="Times New Roman" w:cs="Times New Roman"/>
        </w:rPr>
        <w:t xml:space="preserve">. Cambridge, MA: </w:t>
      </w:r>
      <w:r w:rsidRPr="00437D0C">
        <w:rPr>
          <w:rFonts w:ascii="Times New Roman" w:eastAsia="Times New Roman" w:hAnsi="Times New Roman" w:cs="Times New Roman"/>
        </w:rPr>
        <w:tab/>
        <w:t xml:space="preserve">Harvard UP, 2004. Print. </w:t>
      </w:r>
    </w:p>
    <w:p w:rsidR="00437D0C" w:rsidRPr="00437D0C" w:rsidRDefault="00437D0C" w:rsidP="00437D0C">
      <w:pPr>
        <w:spacing w:after="0" w:line="240" w:lineRule="auto"/>
      </w:pPr>
    </w:p>
    <w:p w:rsidR="00437D0C" w:rsidRDefault="000B04E5" w:rsidP="00437D0C">
      <w:pPr>
        <w:spacing w:line="240" w:lineRule="auto"/>
        <w:rPr>
          <w:rFonts w:ascii="Times New Roman" w:eastAsia="Times New Roman" w:hAnsi="Times New Roman" w:cs="Times New Roman"/>
        </w:rPr>
      </w:pPr>
      <w:r w:rsidRPr="00437D0C">
        <w:rPr>
          <w:rFonts w:ascii="Times New Roman" w:eastAsia="Times New Roman" w:hAnsi="Times New Roman" w:cs="Times New Roman"/>
        </w:rPr>
        <w:t xml:space="preserve">Canby, Henry S. "The Essay as Barometer." Review. </w:t>
      </w:r>
      <w:r w:rsidRPr="00437D0C">
        <w:rPr>
          <w:rFonts w:ascii="Times New Roman" w:eastAsia="Times New Roman" w:hAnsi="Times New Roman" w:cs="Times New Roman"/>
          <w:i/>
        </w:rPr>
        <w:t>The Saturday Review of Literature</w:t>
      </w:r>
      <w:r w:rsidRPr="00437D0C">
        <w:rPr>
          <w:rFonts w:ascii="Times New Roman" w:eastAsia="Times New Roman" w:hAnsi="Times New Roman" w:cs="Times New Roman"/>
        </w:rPr>
        <w:t xml:space="preserve"> (Feb 16, </w:t>
      </w:r>
      <w:r w:rsidRPr="00437D0C">
        <w:rPr>
          <w:rFonts w:ascii="Times New Roman" w:eastAsia="Times New Roman" w:hAnsi="Times New Roman" w:cs="Times New Roman"/>
        </w:rPr>
        <w:tab/>
        <w:t xml:space="preserve">1935): </w:t>
      </w:r>
      <w:r w:rsidR="00437D0C">
        <w:rPr>
          <w:rFonts w:ascii="Times New Roman" w:eastAsia="Times New Roman" w:hAnsi="Times New Roman" w:cs="Times New Roman"/>
        </w:rPr>
        <w:tab/>
      </w:r>
      <w:r w:rsidRPr="00437D0C">
        <w:rPr>
          <w:rFonts w:ascii="Times New Roman" w:eastAsia="Times New Roman" w:hAnsi="Times New Roman" w:cs="Times New Roman"/>
        </w:rPr>
        <w:t>488. Print.</w:t>
      </w:r>
    </w:p>
    <w:p w:rsidR="00437D0C" w:rsidRPr="000B04E5" w:rsidRDefault="000B04E5" w:rsidP="00437D0C">
      <w:pPr>
        <w:spacing w:line="240" w:lineRule="auto"/>
        <w:rPr>
          <w:rFonts w:ascii="Times New Roman" w:eastAsia="Times New Roman" w:hAnsi="Times New Roman" w:cs="Times New Roman"/>
        </w:rPr>
      </w:pPr>
      <w:r w:rsidRPr="000B04E5">
        <w:rPr>
          <w:rFonts w:ascii="Times New Roman" w:eastAsia="Times New Roman" w:hAnsi="Times New Roman" w:cs="Times New Roman"/>
        </w:rPr>
        <w:t xml:space="preserve">Cheng, Winnie. </w:t>
      </w:r>
      <w:r w:rsidRPr="000B04E5">
        <w:rPr>
          <w:rFonts w:ascii="Times New Roman" w:eastAsia="Times New Roman" w:hAnsi="Times New Roman" w:cs="Times New Roman"/>
          <w:i/>
        </w:rPr>
        <w:t>Exploring Corpus Linguistics: Language in Action</w:t>
      </w:r>
      <w:r w:rsidR="00437D0C">
        <w:rPr>
          <w:rFonts w:ascii="Times New Roman" w:eastAsia="Times New Roman" w:hAnsi="Times New Roman" w:cs="Times New Roman"/>
        </w:rPr>
        <w:t xml:space="preserve">. London: Routledge, 2012. </w:t>
      </w:r>
      <w:r w:rsidRPr="000B04E5">
        <w:rPr>
          <w:rFonts w:ascii="Times New Roman" w:eastAsia="Times New Roman" w:hAnsi="Times New Roman" w:cs="Times New Roman"/>
        </w:rPr>
        <w:t xml:space="preserve">Print. </w:t>
      </w:r>
    </w:p>
    <w:p w:rsidR="000B04E5" w:rsidRDefault="000B04E5" w:rsidP="00437D0C">
      <w:pPr>
        <w:spacing w:after="0" w:line="240" w:lineRule="auto"/>
        <w:rPr>
          <w:rFonts w:ascii="Times New Roman" w:eastAsia="Times New Roman" w:hAnsi="Times New Roman" w:cs="Times New Roman"/>
        </w:rPr>
      </w:pPr>
      <w:r w:rsidRPr="000B04E5">
        <w:rPr>
          <w:rFonts w:ascii="Times New Roman" w:eastAsia="Times New Roman" w:hAnsi="Times New Roman" w:cs="Times New Roman"/>
        </w:rPr>
        <w:t xml:space="preserve">Davies, Mark. "COCA Mag." </w:t>
      </w:r>
      <w:r w:rsidRPr="000B04E5">
        <w:rPr>
          <w:rFonts w:ascii="Times New Roman" w:eastAsia="Times New Roman" w:hAnsi="Times New Roman" w:cs="Times New Roman"/>
          <w:i/>
        </w:rPr>
        <w:t>The Corpus of Contemporary American English</w:t>
      </w:r>
      <w:r w:rsidRPr="000B04E5">
        <w:rPr>
          <w:rFonts w:ascii="Times New Roman" w:eastAsia="Times New Roman" w:hAnsi="Times New Roman" w:cs="Times New Roman"/>
        </w:rPr>
        <w:t xml:space="preserve">. Brigham Young </w:t>
      </w:r>
      <w:r w:rsidRPr="000B04E5">
        <w:rPr>
          <w:rFonts w:ascii="Times New Roman" w:eastAsia="Times New Roman" w:hAnsi="Times New Roman" w:cs="Times New Roman"/>
        </w:rPr>
        <w:tab/>
        <w:t xml:space="preserve">University. Web. </w:t>
      </w:r>
    </w:p>
    <w:p w:rsidR="00437D0C" w:rsidRPr="00437D0C" w:rsidRDefault="00437D0C" w:rsidP="00437D0C">
      <w:pPr>
        <w:spacing w:after="0" w:line="240" w:lineRule="auto"/>
        <w:rPr>
          <w:rFonts w:ascii="Times New Roman" w:eastAsia="Times New Roman" w:hAnsi="Times New Roman" w:cs="Times New Roman"/>
        </w:rPr>
      </w:pPr>
    </w:p>
    <w:p w:rsidR="00437D0C" w:rsidRDefault="00437D0C" w:rsidP="00437D0C">
      <w:pPr>
        <w:spacing w:after="0" w:line="240" w:lineRule="auto"/>
        <w:rPr>
          <w:rFonts w:ascii="Times New Roman" w:eastAsia="Times New Roman" w:hAnsi="Times New Roman" w:cs="Times New Roman"/>
        </w:rPr>
      </w:pPr>
      <w:r w:rsidRPr="00437D0C">
        <w:rPr>
          <w:rFonts w:ascii="Times New Roman" w:eastAsia="Times New Roman" w:hAnsi="Times New Roman" w:cs="Times New Roman"/>
        </w:rPr>
        <w:t>O'Sullivan, John. "After Reaganism." Review. </w:t>
      </w:r>
      <w:r w:rsidRPr="00437D0C">
        <w:rPr>
          <w:rFonts w:ascii="Times New Roman" w:eastAsia="Times New Roman" w:hAnsi="Times New Roman" w:cs="Times New Roman"/>
          <w:i/>
          <w:iCs/>
        </w:rPr>
        <w:t>The National Review</w:t>
      </w:r>
      <w:r w:rsidRPr="00437D0C">
        <w:rPr>
          <w:rFonts w:ascii="Times New Roman" w:eastAsia="Times New Roman" w:hAnsi="Times New Roman" w:cs="Times New Roman"/>
        </w:rPr>
        <w:t> 49.7 (April 1997): 56-80. Print.</w:t>
      </w:r>
    </w:p>
    <w:p w:rsidR="00437D0C" w:rsidRPr="00437D0C" w:rsidRDefault="00437D0C" w:rsidP="00437D0C">
      <w:pPr>
        <w:spacing w:after="0" w:line="240" w:lineRule="auto"/>
        <w:rPr>
          <w:rFonts w:ascii="Times New Roman" w:eastAsia="Times New Roman" w:hAnsi="Times New Roman" w:cs="Times New Roman"/>
        </w:rPr>
      </w:pPr>
    </w:p>
    <w:p w:rsidR="00437D0C" w:rsidRDefault="00437D0C" w:rsidP="00437D0C">
      <w:pPr>
        <w:spacing w:after="0" w:line="240" w:lineRule="auto"/>
        <w:rPr>
          <w:rFonts w:ascii="Times New Roman" w:eastAsia="Times New Roman" w:hAnsi="Times New Roman" w:cs="Times New Roman"/>
        </w:rPr>
      </w:pPr>
      <w:r w:rsidRPr="00437D0C">
        <w:rPr>
          <w:rFonts w:ascii="Times New Roman" w:eastAsia="Times New Roman" w:hAnsi="Times New Roman" w:cs="Times New Roman"/>
        </w:rPr>
        <w:t>Tough, Allen. "What Future Generations Need from Us." </w:t>
      </w:r>
      <w:r w:rsidRPr="00437D0C">
        <w:rPr>
          <w:rFonts w:ascii="Times New Roman" w:eastAsia="Times New Roman" w:hAnsi="Times New Roman" w:cs="Times New Roman"/>
          <w:i/>
          <w:iCs/>
        </w:rPr>
        <w:t>Futurist Magazine</w:t>
      </w:r>
      <w:r w:rsidRPr="00437D0C">
        <w:rPr>
          <w:rFonts w:ascii="Times New Roman" w:eastAsia="Times New Roman" w:hAnsi="Times New Roman" w:cs="Times New Roman"/>
        </w:rPr>
        <w:t xml:space="preserve">25.10 (March 1995): </w:t>
      </w:r>
      <w:r w:rsidRPr="00437D0C">
        <w:rPr>
          <w:rFonts w:ascii="Times New Roman" w:eastAsia="Times New Roman" w:hAnsi="Times New Roman" w:cs="Times New Roman"/>
        </w:rPr>
        <w:tab/>
        <w:t xml:space="preserve">30-33. </w:t>
      </w:r>
      <w:r>
        <w:rPr>
          <w:rFonts w:ascii="Times New Roman" w:eastAsia="Times New Roman" w:hAnsi="Times New Roman" w:cs="Times New Roman"/>
        </w:rPr>
        <w:tab/>
      </w:r>
      <w:r w:rsidRPr="00437D0C">
        <w:rPr>
          <w:rFonts w:ascii="Times New Roman" w:eastAsia="Times New Roman" w:hAnsi="Times New Roman" w:cs="Times New Roman"/>
        </w:rPr>
        <w:t>Web.</w:t>
      </w:r>
    </w:p>
    <w:p w:rsidR="00437D0C" w:rsidRPr="000B04E5" w:rsidRDefault="00437D0C" w:rsidP="00437D0C">
      <w:pPr>
        <w:spacing w:after="0" w:line="240" w:lineRule="auto"/>
        <w:rPr>
          <w:rFonts w:ascii="Times New Roman" w:eastAsia="Times New Roman" w:hAnsi="Times New Roman" w:cs="Times New Roman"/>
        </w:rPr>
      </w:pPr>
    </w:p>
    <w:p w:rsidR="000B04E5" w:rsidRPr="00437D0C" w:rsidRDefault="00630B0F" w:rsidP="00437D0C">
      <w:pPr>
        <w:spacing w:line="240" w:lineRule="auto"/>
        <w:rPr>
          <w:rFonts w:ascii="Times New Roman" w:hAnsi="Times New Roman" w:cs="Times New Roman"/>
        </w:rPr>
      </w:pPr>
      <w:r w:rsidRPr="00437D0C">
        <w:rPr>
          <w:rFonts w:ascii="Times New Roman" w:hAnsi="Times New Roman" w:cs="Times New Roman"/>
        </w:rPr>
        <w:t>Wagner, Cynthia G. "New Directions for Leaders: FUTURESCOPE 2001."</w:t>
      </w:r>
      <w:r w:rsidRPr="00437D0C">
        <w:rPr>
          <w:rFonts w:ascii="Times New Roman" w:hAnsi="Times New Roman" w:cs="Times New Roman"/>
          <w:i/>
          <w:iCs/>
        </w:rPr>
        <w:t>Futurist</w:t>
      </w:r>
      <w:r w:rsidRPr="00437D0C">
        <w:rPr>
          <w:rFonts w:ascii="Times New Roman" w:hAnsi="Times New Roman" w:cs="Times New Roman"/>
        </w:rPr>
        <w:t> Nov.-Dec. 2001: 57-</w:t>
      </w:r>
      <w:r w:rsidR="00437D0C" w:rsidRPr="00437D0C">
        <w:rPr>
          <w:rFonts w:ascii="Times New Roman" w:hAnsi="Times New Roman" w:cs="Times New Roman"/>
        </w:rPr>
        <w:tab/>
      </w:r>
      <w:r w:rsidRPr="00437D0C">
        <w:rPr>
          <w:rFonts w:ascii="Times New Roman" w:hAnsi="Times New Roman" w:cs="Times New Roman"/>
        </w:rPr>
        <w:t>63. Web. Apr. 2016.</w:t>
      </w:r>
    </w:p>
    <w:sectPr w:rsidR="000B04E5" w:rsidRPr="00437D0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59" w:rsidRDefault="009C6759" w:rsidP="00261F4A">
      <w:pPr>
        <w:spacing w:after="0" w:line="240" w:lineRule="auto"/>
      </w:pPr>
      <w:r>
        <w:separator/>
      </w:r>
    </w:p>
  </w:endnote>
  <w:endnote w:type="continuationSeparator" w:id="0">
    <w:p w:rsidR="009C6759" w:rsidRDefault="009C6759" w:rsidP="0026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lis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59" w:rsidRDefault="009C6759" w:rsidP="00261F4A">
      <w:pPr>
        <w:spacing w:after="0" w:line="240" w:lineRule="auto"/>
      </w:pPr>
      <w:r>
        <w:separator/>
      </w:r>
    </w:p>
  </w:footnote>
  <w:footnote w:type="continuationSeparator" w:id="0">
    <w:p w:rsidR="009C6759" w:rsidRDefault="009C6759" w:rsidP="0026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0836"/>
      <w:docPartObj>
        <w:docPartGallery w:val="Page Numbers (Top of Page)"/>
        <w:docPartUnique/>
      </w:docPartObj>
    </w:sdtPr>
    <w:sdtEndPr>
      <w:rPr>
        <w:noProof/>
      </w:rPr>
    </w:sdtEndPr>
    <w:sdtContent>
      <w:p w:rsidR="00261F4A" w:rsidRDefault="00261F4A">
        <w:pPr>
          <w:pStyle w:val="Header"/>
          <w:jc w:val="right"/>
        </w:pPr>
        <w:r>
          <w:t xml:space="preserve">Benedict </w:t>
        </w:r>
        <w:r>
          <w:fldChar w:fldCharType="begin"/>
        </w:r>
        <w:r>
          <w:instrText xml:space="preserve"> PAGE   \* MERGEFORMAT </w:instrText>
        </w:r>
        <w:r>
          <w:fldChar w:fldCharType="separate"/>
        </w:r>
        <w:r>
          <w:rPr>
            <w:noProof/>
          </w:rPr>
          <w:t>1</w:t>
        </w:r>
        <w:r>
          <w:rPr>
            <w:noProof/>
          </w:rPr>
          <w:fldChar w:fldCharType="end"/>
        </w:r>
      </w:p>
    </w:sdtContent>
  </w:sdt>
  <w:p w:rsidR="00261F4A" w:rsidRDefault="00261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170B"/>
    <w:rsid w:val="000B04E5"/>
    <w:rsid w:val="0016278F"/>
    <w:rsid w:val="0017524D"/>
    <w:rsid w:val="00261F4A"/>
    <w:rsid w:val="002C3546"/>
    <w:rsid w:val="003E6933"/>
    <w:rsid w:val="00437D0C"/>
    <w:rsid w:val="005466DA"/>
    <w:rsid w:val="00552B75"/>
    <w:rsid w:val="00630B0F"/>
    <w:rsid w:val="006B2D66"/>
    <w:rsid w:val="00810793"/>
    <w:rsid w:val="008B621A"/>
    <w:rsid w:val="00925092"/>
    <w:rsid w:val="009C6759"/>
    <w:rsid w:val="00CB170B"/>
    <w:rsid w:val="00DF3E6C"/>
    <w:rsid w:val="00E0248E"/>
    <w:rsid w:val="00E40F09"/>
    <w:rsid w:val="00FC39D8"/>
    <w:rsid w:val="00FF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86EB"/>
  <w15:docId w15:val="{EEF2B2E7-4CEC-4D63-B035-F9CA5791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61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4A"/>
  </w:style>
  <w:style w:type="paragraph" w:styleId="Footer">
    <w:name w:val="footer"/>
    <w:basedOn w:val="Normal"/>
    <w:link w:val="FooterChar"/>
    <w:uiPriority w:val="99"/>
    <w:unhideWhenUsed/>
    <w:rsid w:val="00261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Benedict, Christina N.</cp:lastModifiedBy>
  <cp:revision>4</cp:revision>
  <dcterms:created xsi:type="dcterms:W3CDTF">2016-04-26T20:13:00Z</dcterms:created>
  <dcterms:modified xsi:type="dcterms:W3CDTF">2016-04-27T17:08:00Z</dcterms:modified>
</cp:coreProperties>
</file>